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C903CB" w14:textId="22513748" w:rsidR="006C7A29" w:rsidRDefault="00C95E6E" w:rsidP="00C95E6E">
      <w:pPr>
        <w:pStyle w:val="NATESTYLE1CommonCollege"/>
        <w:spacing w:line="360" w:lineRule="auto"/>
      </w:pPr>
      <w:r>
        <w:rPr>
          <w:b/>
          <w:bCs/>
        </w:rPr>
        <w:t xml:space="preserve">Journal: </w:t>
      </w:r>
      <w:r>
        <w:t>Ecology</w:t>
      </w:r>
    </w:p>
    <w:p w14:paraId="5BAAAE3B" w14:textId="7ABC774F" w:rsidR="000C02E2" w:rsidRDefault="000C02E2" w:rsidP="000C02E2">
      <w:pPr>
        <w:pStyle w:val="NATESTYLE1CommonCollege"/>
        <w:spacing w:line="360" w:lineRule="auto"/>
        <w:rPr>
          <w:b/>
          <w:bCs/>
        </w:rPr>
      </w:pPr>
      <w:r w:rsidRPr="000C02E2">
        <w:rPr>
          <w:b/>
          <w:bCs/>
        </w:rPr>
        <w:t>Article Title</w:t>
      </w:r>
      <w:r>
        <w:t>:</w:t>
      </w:r>
      <w:r w:rsidRPr="000C02E2">
        <w:rPr>
          <w:b/>
          <w:bCs/>
        </w:rPr>
        <w:t xml:space="preserve"> </w:t>
      </w:r>
      <w:r w:rsidRPr="000C02E2">
        <w:t>Seasonal variation in juvenile growth and predation predicts declining populations of freshwater gastropod</w:t>
      </w:r>
      <w:r>
        <w:rPr>
          <w:b/>
          <w:bCs/>
        </w:rPr>
        <w:t xml:space="preserve"> </w:t>
      </w:r>
    </w:p>
    <w:p w14:paraId="42F056D9" w14:textId="249AAE20" w:rsidR="000C02E2" w:rsidRPr="000C02E2" w:rsidRDefault="000C02E2" w:rsidP="000C02E2">
      <w:pPr>
        <w:pStyle w:val="NATESTYLE1CommonCollege"/>
        <w:spacing w:line="360" w:lineRule="auto"/>
      </w:pPr>
      <w:r>
        <w:rPr>
          <w:b/>
          <w:bCs/>
        </w:rPr>
        <w:t>Author</w:t>
      </w:r>
      <w:r w:rsidR="00655124">
        <w:rPr>
          <w:b/>
          <w:bCs/>
        </w:rPr>
        <w:t>s</w:t>
      </w:r>
      <w:r>
        <w:rPr>
          <w:b/>
          <w:bCs/>
        </w:rPr>
        <w:t xml:space="preserve">: </w:t>
      </w:r>
      <w:r>
        <w:t>Nathan T. Barrus, Mark I. Cook</w:t>
      </w:r>
      <w:r w:rsidR="002656CF">
        <w:t xml:space="preserve"> &amp;</w:t>
      </w:r>
      <w:r>
        <w:t xml:space="preserve"> Nathan J. Dorn.</w:t>
      </w:r>
    </w:p>
    <w:p w14:paraId="608F0587" w14:textId="3DEAFB6E" w:rsidR="00C95E6E" w:rsidRPr="000C02E2" w:rsidRDefault="00C95E6E" w:rsidP="00C95E6E">
      <w:pPr>
        <w:pStyle w:val="NATESTYLE1CommonCollege"/>
        <w:spacing w:line="360" w:lineRule="auto"/>
      </w:pPr>
    </w:p>
    <w:p w14:paraId="27F2826A" w14:textId="5E1FE915" w:rsidR="0035377D" w:rsidRDefault="007A5B2B" w:rsidP="003426E8">
      <w:pPr>
        <w:jc w:val="center"/>
        <w:rPr>
          <w:rFonts w:ascii="Times New Roman" w:hAnsi="Times New Roman" w:cs="Times New Roman"/>
          <w:b/>
          <w:bCs/>
          <w:sz w:val="28"/>
          <w:szCs w:val="28"/>
        </w:rPr>
      </w:pPr>
      <w:r>
        <w:rPr>
          <w:rFonts w:ascii="Times New Roman" w:hAnsi="Times New Roman" w:cs="Times New Roman"/>
          <w:b/>
          <w:bCs/>
          <w:sz w:val="28"/>
          <w:szCs w:val="28"/>
        </w:rPr>
        <w:t>Appendix S</w:t>
      </w:r>
      <w:r w:rsidR="00A64DFD">
        <w:rPr>
          <w:rFonts w:ascii="Times New Roman" w:hAnsi="Times New Roman" w:cs="Times New Roman"/>
          <w:b/>
          <w:bCs/>
          <w:sz w:val="28"/>
          <w:szCs w:val="28"/>
        </w:rPr>
        <w:t>2: Survival and Growth</w:t>
      </w:r>
    </w:p>
    <w:p w14:paraId="5C20DF39" w14:textId="3F0873D2" w:rsidR="00C90AC0" w:rsidRDefault="00B3065C">
      <w:pPr>
        <w:rPr>
          <w:rFonts w:ascii="Times New Roman" w:hAnsi="Times New Roman" w:cs="Times New Roman"/>
          <w:sz w:val="24"/>
          <w:szCs w:val="24"/>
        </w:rPr>
      </w:pPr>
      <w:r w:rsidRPr="00B3065C">
        <w:rPr>
          <w:rFonts w:ascii="Times New Roman" w:hAnsi="Times New Roman" w:cs="Times New Roman"/>
          <w:sz w:val="24"/>
          <w:szCs w:val="24"/>
        </w:rPr>
        <w:t>Study</w:t>
      </w:r>
      <w:r>
        <w:rPr>
          <w:rFonts w:ascii="Times New Roman" w:hAnsi="Times New Roman" w:cs="Times New Roman"/>
          <w:sz w:val="24"/>
          <w:szCs w:val="24"/>
        </w:rPr>
        <w:t xml:space="preserve"> map </w:t>
      </w:r>
    </w:p>
    <w:p w14:paraId="0FAF1E20" w14:textId="2E5DDD26" w:rsidR="00AA4127" w:rsidRPr="00B3065C" w:rsidRDefault="00AA4127">
      <w:pPr>
        <w:rPr>
          <w:rFonts w:ascii="Times New Roman" w:hAnsi="Times New Roman" w:cs="Times New Roman"/>
          <w:sz w:val="24"/>
          <w:szCs w:val="24"/>
        </w:rPr>
      </w:pPr>
      <w:r>
        <w:rPr>
          <w:rFonts w:ascii="Times New Roman" w:hAnsi="Times New Roman" w:cs="Times New Roman"/>
          <w:sz w:val="24"/>
          <w:szCs w:val="24"/>
        </w:rPr>
        <w:t>We took empirical measuments of daily survival and growth in the wet and dry season within the experimental wetlands of the Loxahatchee Impoundment Landscape Assessment (LILA) and sites within everglades as shown in Figure S1.</w:t>
      </w:r>
    </w:p>
    <w:p w14:paraId="4026415C" w14:textId="77777777" w:rsidR="00B3065C" w:rsidRDefault="00B3065C" w:rsidP="00B3065C">
      <w:pPr>
        <w:pStyle w:val="NATESTYLE1CommonCollege"/>
      </w:pPr>
      <w:r>
        <w:rPr>
          <w:noProof/>
          <w14:ligatures w14:val="standardContextual"/>
        </w:rPr>
        <w:drawing>
          <wp:inline distT="0" distB="0" distL="0" distR="0" wp14:anchorId="043E0D88" wp14:editId="5B99CC3B">
            <wp:extent cx="5943600" cy="4075430"/>
            <wp:effectExtent l="0" t="0" r="0" b="1270"/>
            <wp:docPr id="1518587096" name="Picture 1" descr="A collage of land and 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587096" name="Picture 1" descr="A collage of land and land&#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075430"/>
                    </a:xfrm>
                    <a:prstGeom prst="rect">
                      <a:avLst/>
                    </a:prstGeom>
                  </pic:spPr>
                </pic:pic>
              </a:graphicData>
            </a:graphic>
          </wp:inline>
        </w:drawing>
      </w:r>
    </w:p>
    <w:p w14:paraId="16A648A8" w14:textId="23BAAF87" w:rsidR="00B3065C" w:rsidRDefault="00B3065C" w:rsidP="00B3065C">
      <w:pPr>
        <w:pStyle w:val="NATESTYLE1CommonCollege"/>
      </w:pPr>
      <w:r>
        <w:t xml:space="preserve">Figure </w:t>
      </w:r>
      <w:r w:rsidR="00AA4127">
        <w:t>S1</w:t>
      </w:r>
      <w:r>
        <w:t xml:space="preserve"> A) Map and images of B) LILA impoundment #2 and C) Site 2 in Water Conservation Area 3A. Photo credits to B) Mark I. Cook and C) Nathan T. Barrus. </w:t>
      </w:r>
    </w:p>
    <w:p w14:paraId="7413C2EB" w14:textId="77777777" w:rsidR="00B3065C" w:rsidRDefault="00B3065C" w:rsidP="005366FA">
      <w:pPr>
        <w:pStyle w:val="NATESTYLE1CommonCollege"/>
        <w:rPr>
          <w:i/>
          <w:iCs/>
        </w:rPr>
      </w:pPr>
    </w:p>
    <w:p w14:paraId="1429315D" w14:textId="3C2860BB" w:rsidR="001B29BA" w:rsidRPr="001B29BA" w:rsidRDefault="001B29BA" w:rsidP="005366FA">
      <w:pPr>
        <w:pStyle w:val="NATESTYLE1CommonCollege"/>
        <w:rPr>
          <w:i/>
          <w:iCs/>
        </w:rPr>
      </w:pPr>
      <w:r w:rsidRPr="001B29BA">
        <w:rPr>
          <w:i/>
          <w:iCs/>
        </w:rPr>
        <w:t>Tethering</w:t>
      </w:r>
    </w:p>
    <w:p w14:paraId="40243B0F" w14:textId="02AD2CCA" w:rsidR="001B29BA" w:rsidRPr="00524172" w:rsidRDefault="001B29BA" w:rsidP="001B29BA">
      <w:pPr>
        <w:pStyle w:val="NATESTYLE1CommonCollege"/>
        <w:ind w:firstLine="720"/>
        <w:jc w:val="both"/>
      </w:pPr>
      <w:r>
        <w:lastRenderedPageBreak/>
        <w:t>We conducted tethering experiments to measure survival of snails &lt; 10 mm SL in LILA and in WCA3A each season to relate to the zero-population growth isocline.  The experiments in the LILA wetlands also allowed us to test for</w:t>
      </w:r>
      <w:r w:rsidRPr="00524172">
        <w:t xml:space="preserve"> size-dependent survival</w:t>
      </w:r>
      <w:r>
        <w:t xml:space="preserve"> more broadly. We tested size- and season-dependent survival in two wetlands in LILA by tethering lab-reared juvenile snails from hatchling to adult sizes (3-30 mm SL) each season and measuring 24 h survival. In WCA3A, we only tethered juvenile snails (3-10 mm SL). Each tethering experiment was conducted by attaching snails to PVC poles with monofilament line on transects within the sloughs (Figure 3). </w:t>
      </w:r>
      <w:r w:rsidRPr="00524172">
        <w:t xml:space="preserve">The transects </w:t>
      </w:r>
      <w:r>
        <w:t>attempted to capture potential spatial variation in survival and were arranged</w:t>
      </w:r>
      <w:r w:rsidRPr="00524172">
        <w:t xml:space="preserve"> “near” </w:t>
      </w:r>
      <w:r>
        <w:t>or</w:t>
      </w:r>
      <w:r w:rsidRPr="00524172">
        <w:t xml:space="preserve"> “far” </w:t>
      </w:r>
      <w:r>
        <w:t xml:space="preserve">from the ridge edge (~5m and </w:t>
      </w:r>
      <w:r w:rsidRPr="00524172">
        <w:t>15</w:t>
      </w:r>
      <w:r>
        <w:t>-</w:t>
      </w:r>
      <w:r w:rsidRPr="00524172">
        <w:t>20m</w:t>
      </w:r>
      <w:r>
        <w:t>, respectively)</w:t>
      </w:r>
      <w:r w:rsidRPr="00524172">
        <w:t>.</w:t>
      </w:r>
      <w:r>
        <w:t xml:space="preserve"> Across transects, t</w:t>
      </w:r>
      <w:r w:rsidRPr="00524172">
        <w:t>ethered snails were placed apart to increase spatial representation and independence</w:t>
      </w:r>
      <w:r>
        <w:t xml:space="preserve"> (Figure 3)</w:t>
      </w:r>
      <w:r w:rsidRPr="00524172">
        <w:t xml:space="preserve">. </w:t>
      </w:r>
      <w:r>
        <w:t>We included 5-10 replicates of 3-mm size increments</w:t>
      </w:r>
      <w:r w:rsidRPr="00524172">
        <w:t xml:space="preserve"> (i.e., 3-6mm, 6-9mm, 9-12mm,12-15mm, 15-18mm, 18-21mm, and &gt;21mm SL)</w:t>
      </w:r>
      <w:r>
        <w:t xml:space="preserve"> on each transect in LILA and 10-15 replicates of each 3-mm size increment (i.e., 3-6mm, 6-9 mm, &gt;9 mm) in WCA3A. </w:t>
      </w:r>
      <w:r w:rsidRPr="00524172">
        <w:t>Snails were tethered by gluing 20 cm of either 2.4 lb (</w:t>
      </w:r>
      <w:r>
        <w:t>FAS ≤6mm SL</w:t>
      </w:r>
      <w:r w:rsidRPr="00524172">
        <w:t>) or 4 lb (</w:t>
      </w:r>
      <w:r>
        <w:t>FAS ≤6mm SL</w:t>
      </w:r>
      <w:r w:rsidRPr="00524172">
        <w:t xml:space="preserve">) monofilament line to the </w:t>
      </w:r>
      <w:r>
        <w:t xml:space="preserve">shell </w:t>
      </w:r>
      <w:r w:rsidRPr="00524172">
        <w:t>apex</w:t>
      </w:r>
      <w:r>
        <w:t>. Poles were placed ≥2</w:t>
      </w:r>
      <w:r w:rsidRPr="00524172">
        <w:t xml:space="preserve"> m</w:t>
      </w:r>
      <w:r>
        <w:t xml:space="preserve"> apart and additional methodological details and the spatial considerations can be found in the supplement. </w:t>
      </w:r>
    </w:p>
    <w:p w14:paraId="48FA8956" w14:textId="77777777" w:rsidR="001B29BA" w:rsidRPr="00524172" w:rsidRDefault="001B29BA" w:rsidP="001B29BA">
      <w:pPr>
        <w:pStyle w:val="NATESTYLE1CommonCollege"/>
        <w:ind w:firstLine="720"/>
        <w:jc w:val="both"/>
      </w:pPr>
      <w:r>
        <w:t>Tethering experiments were run</w:t>
      </w:r>
      <w:r w:rsidRPr="00524172">
        <w:t xml:space="preserve"> for </w:t>
      </w:r>
      <w:r>
        <w:t xml:space="preserve">two-three days and </w:t>
      </w:r>
      <w:r w:rsidRPr="00524172">
        <w:t>snail status was checked daily.</w:t>
      </w:r>
      <w:r>
        <w:t xml:space="preserve"> We checked snail status </w:t>
      </w:r>
      <w:r w:rsidRPr="00524172">
        <w:t>by prodding the operculum to incite movement</w:t>
      </w:r>
      <w:r>
        <w:t xml:space="preserve">, and we scored the status by </w:t>
      </w:r>
      <w:r w:rsidRPr="00524172">
        <w:t>five categories: (1) “missing” if the snail was removed from the tether, (2) “crushed</w:t>
      </w:r>
      <w:r>
        <w:t>/peeled</w:t>
      </w:r>
      <w:r w:rsidRPr="00524172">
        <w:t xml:space="preserve">” if the tether had shell fragments remaining on the tether, (3) “empty” if the soma from the shell had been removed, (4) “dead” if snails did not respond when prodded and (5) “alive” if snails responded when prodded. Using the snail </w:t>
      </w:r>
      <w:r>
        <w:t>status measures</w:t>
      </w:r>
      <w:r w:rsidRPr="00524172">
        <w:t>, snails that were “alive” were counted as surviv</w:t>
      </w:r>
      <w:r>
        <w:t xml:space="preserve">als, </w:t>
      </w:r>
      <w:r w:rsidRPr="00524172">
        <w:t xml:space="preserve">while snails that were deemed “missing”, “crushed”, “dead”, or “empty” were counted as </w:t>
      </w:r>
      <w:r w:rsidRPr="00524172">
        <w:lastRenderedPageBreak/>
        <w:t>mortalities.</w:t>
      </w:r>
      <w:r>
        <w:t xml:space="preserve"> </w:t>
      </w:r>
      <w:r w:rsidRPr="00524172">
        <w:t>Surviving snails were placed back onto PVC poles and mortalities were replaced with tethered snail</w:t>
      </w:r>
      <w:r>
        <w:t>s</w:t>
      </w:r>
      <w:r w:rsidRPr="00524172">
        <w:t xml:space="preserve"> of the same size. To generalize measured survival to a larger area than the initial location</w:t>
      </w:r>
      <w:r>
        <w:t>s</w:t>
      </w:r>
      <w:r w:rsidRPr="00524172">
        <w:t>, tethers were moved two meters in a randomly chosen cardinal direction to increase independence between nights. The fate of each snail-day combination was considered an independent measure of daily survival.</w:t>
      </w:r>
      <w:r>
        <w:t xml:space="preserve"> We ran the tethering experiments to achieve ~ 30 observations of mortality per size class. </w:t>
      </w:r>
      <w:r w:rsidRPr="00524172">
        <w:t>To ensure that snails could not escape tethers, tethered snails within each size class were caged in</w:t>
      </w:r>
      <w:r>
        <w:t xml:space="preserve"> LILA for 72 hours </w:t>
      </w:r>
      <w:r w:rsidRPr="00524172">
        <w:t>to exclude predators</w:t>
      </w:r>
      <w:r>
        <w:t xml:space="preserve">.  </w:t>
      </w:r>
      <w:r w:rsidRPr="00524172">
        <w:t xml:space="preserve">No snails escaped or died on tethers during 72 hours in the cages. </w:t>
      </w:r>
    </w:p>
    <w:p w14:paraId="652F416C" w14:textId="77777777" w:rsidR="00AE7F0D" w:rsidRDefault="001B29BA" w:rsidP="001B29BA">
      <w:pPr>
        <w:pStyle w:val="NATESTYLE1CommonCollege"/>
        <w:ind w:firstLine="720"/>
        <w:jc w:val="both"/>
      </w:pPr>
      <w:r>
        <w:t>We analyzed the tethering dataset from LILA that tethered the full-size range of snails using l</w:t>
      </w:r>
      <w:r w:rsidRPr="00524172">
        <w:t xml:space="preserve">ogistic regression to </w:t>
      </w:r>
      <w:r>
        <w:t>test</w:t>
      </w:r>
      <w:r w:rsidRPr="00524172">
        <w:t xml:space="preserve"> </w:t>
      </w:r>
      <w:r>
        <w:t xml:space="preserve">for size and season dependence of </w:t>
      </w:r>
      <w:r w:rsidRPr="00524172">
        <w:t>daily survival</w:t>
      </w:r>
      <w:r>
        <w:t>. We</w:t>
      </w:r>
      <w:r w:rsidRPr="00524172">
        <w:t xml:space="preserve"> modeled survival using length (SL mm), transect (“near” or “far”), wetland (“M2” or “M4”), and season (“wet” or “dry”) as covariates.</w:t>
      </w:r>
      <w:r>
        <w:t xml:space="preserve"> We</w:t>
      </w:r>
      <w:r w:rsidRPr="00524172">
        <w:t xml:space="preserve"> created a list of logistic models that included all possible combinations of these covariates and their two-way interactions</w:t>
      </w:r>
      <w:r>
        <w:t xml:space="preserve"> (Table S2)</w:t>
      </w:r>
      <w:r w:rsidRPr="00524172">
        <w:t>.</w:t>
      </w:r>
      <w:r>
        <w:t xml:space="preserve"> </w:t>
      </w:r>
      <w:r w:rsidRPr="00524172">
        <w:t>Higher order interactions were excluded.</w:t>
      </w:r>
      <w:r>
        <w:t xml:space="preserve"> </w:t>
      </w:r>
      <w:r w:rsidRPr="00524172">
        <w:t>The resulting m</w:t>
      </w:r>
      <w:r w:rsidRPr="00524172">
        <w:rPr>
          <w:shd w:val="clear" w:color="auto" w:fill="FFFFFF"/>
        </w:rPr>
        <w:t>odels were compared using AIC scores, the structure of models with ΔAIC &lt; 4 were examined, and the most supported model (lowest AIC) was selected for interpretation and evaluation.</w:t>
      </w:r>
      <w:r>
        <w:rPr>
          <w:shd w:val="clear" w:color="auto" w:fill="FFFFFF"/>
        </w:rPr>
        <w:t xml:space="preserve"> </w:t>
      </w:r>
      <w:r w:rsidRPr="00524172">
        <w:t>Logistic regression was fitted using the “glm” function in R v4.0.3</w:t>
      </w:r>
      <w:r>
        <w:t xml:space="preserve"> </w:t>
      </w:r>
      <w:r>
        <w:fldChar w:fldCharType="begin"/>
      </w:r>
      <w:r w:rsidR="00A64DFD">
        <w:instrText xml:space="preserve"> ADDIN ZOTERO_ITEM CSL_CITATION {"citationID":"EBHmcAfx","properties":{"formattedCitation":"(R Core Team, 2023)","plainCitation":"(R Core Team, 2023)","noteIndex":0},"citationItems":[{"id":2614,"uris":["http://zotero.org/users/9972654/items/ANCSNN3N"],"itemData":{"id":2614,"type":"software","event-place":"Vienna","publisher":"R Foundation for Statistical Computing","publisher-place":"Vienna","title":"R: A Language and Environment for Statistical Computing.","URL":"https://www.R-project.org/","author":[{"family":"R Core Team","given":""}],"issued":{"date-parts":[["2023"]]}}}],"schema":"https://github.com/citation-style-language/schema/raw/master/csl-citation.json"} </w:instrText>
      </w:r>
      <w:r>
        <w:fldChar w:fldCharType="separate"/>
      </w:r>
      <w:r w:rsidR="00A64DFD" w:rsidRPr="00A64DFD">
        <w:t>(R Core Team, 2023)</w:t>
      </w:r>
      <w:r>
        <w:fldChar w:fldCharType="end"/>
      </w:r>
      <w:r w:rsidRPr="00524172">
        <w:t xml:space="preserve">. </w:t>
      </w:r>
    </w:p>
    <w:p w14:paraId="51E25580" w14:textId="77777777" w:rsidR="008A4324" w:rsidRDefault="008A4324" w:rsidP="008A4324">
      <w:pPr>
        <w:pStyle w:val="NATESTYLE1CommonCollege"/>
        <w:ind w:firstLine="720"/>
        <w:jc w:val="both"/>
      </w:pPr>
      <w:r w:rsidRPr="00524172">
        <w:t xml:space="preserve">Overall, </w:t>
      </w:r>
      <w:r>
        <w:t>we observed a</w:t>
      </w:r>
      <w:r w:rsidRPr="00524172">
        <w:t xml:space="preserve"> total of 759 independent observations </w:t>
      </w:r>
      <w:r>
        <w:t xml:space="preserve">of survival </w:t>
      </w:r>
      <w:r w:rsidRPr="00524172">
        <w:t>across two wetlands and two tethering season</w:t>
      </w:r>
      <w:r>
        <w:t>s in LILA</w:t>
      </w:r>
      <w:r w:rsidRPr="00524172">
        <w:t xml:space="preserve">. After </w:t>
      </w:r>
      <w:r>
        <w:t>24 hours</w:t>
      </w:r>
      <w:r w:rsidRPr="00524172">
        <w:t xml:space="preserve">, 654 snails survived, 43 snails were missing, 31 snails </w:t>
      </w:r>
      <w:r>
        <w:t>were</w:t>
      </w:r>
      <w:r w:rsidRPr="00524172">
        <w:t xml:space="preserve"> empty, 19 snails died on tethers, and 12 snails </w:t>
      </w:r>
      <w:r>
        <w:t>were</w:t>
      </w:r>
      <w:r w:rsidRPr="00524172">
        <w:t xml:space="preserve"> crushed</w:t>
      </w:r>
      <w:r>
        <w:t>/peeled</w:t>
      </w:r>
      <w:r w:rsidRPr="00524172">
        <w:t>.</w:t>
      </w:r>
      <w:r>
        <w:t xml:space="preserve"> </w:t>
      </w:r>
      <w:r w:rsidRPr="00524172">
        <w:t>Daily survival across all sizes was 0.862. The daily cumulative survival for smaller juvenile snail size classes (&lt; 10 mm) was slightly lower (0.821) than survival across all sizes (0.862)</w:t>
      </w:r>
      <w:r>
        <w:t>.</w:t>
      </w:r>
      <w:r w:rsidRPr="00524172">
        <w:t xml:space="preserve"> Daily survival</w:t>
      </w:r>
      <w:r>
        <w:t xml:space="preserve"> in</w:t>
      </w:r>
      <w:r w:rsidRPr="00524172">
        <w:t xml:space="preserve"> </w:t>
      </w:r>
      <w:r>
        <w:t xml:space="preserve">predator </w:t>
      </w:r>
      <w:r w:rsidRPr="00524172">
        <w:t xml:space="preserve">exclosure cages was </w:t>
      </w:r>
      <w:r>
        <w:t>almost 100%</w:t>
      </w:r>
      <w:r w:rsidRPr="00524172">
        <w:t xml:space="preserve"> (cumulative mean = 0.997, se = 0.001, n = 49 days)</w:t>
      </w:r>
      <w:r>
        <w:t xml:space="preserve"> </w:t>
      </w:r>
      <w:r>
        <w:lastRenderedPageBreak/>
        <w:t>and did not differ between seasons</w:t>
      </w:r>
      <w:r w:rsidRPr="00524172">
        <w:t xml:space="preserve"> (overlapping 95% confidence intervals; </w:t>
      </w:r>
      <w:r w:rsidRPr="00D93DFB">
        <w:t>Figure S</w:t>
      </w:r>
      <w:r>
        <w:t>4</w:t>
      </w:r>
      <w:r w:rsidRPr="00D93DFB">
        <w:t xml:space="preserve">). </w:t>
      </w:r>
      <w:r>
        <w:t>O</w:t>
      </w:r>
      <w:r w:rsidRPr="00524172">
        <w:t xml:space="preserve">ne of the cages was </w:t>
      </w:r>
      <w:r>
        <w:t xml:space="preserve">eliminated from the analysis because it was </w:t>
      </w:r>
      <w:r w:rsidRPr="00524172">
        <w:t xml:space="preserve">colonized by a single </w:t>
      </w:r>
      <w:r>
        <w:t>giant water bug</w:t>
      </w:r>
      <w:r w:rsidRPr="00524172">
        <w:t xml:space="preserve"> and </w:t>
      </w:r>
      <w:r>
        <w:t>only empty</w:t>
      </w:r>
      <w:r w:rsidRPr="00524172">
        <w:t xml:space="preserve"> </w:t>
      </w:r>
      <w:r>
        <w:t xml:space="preserve">shells were left </w:t>
      </w:r>
      <w:r w:rsidRPr="00524172">
        <w:t>by the end of the experiment.</w:t>
      </w:r>
    </w:p>
    <w:p w14:paraId="45281AC3" w14:textId="6DD07D6C" w:rsidR="008A4324" w:rsidRDefault="008A4324" w:rsidP="008A4324">
      <w:pPr>
        <w:pStyle w:val="NATESTYLE1CommonCollege"/>
        <w:ind w:firstLine="720"/>
        <w:jc w:val="both"/>
      </w:pPr>
      <w:r>
        <w:t xml:space="preserve">In WCA3A, we observed a total of 276 independent observations of survival across the sites and seasons. </w:t>
      </w:r>
      <w:r w:rsidRPr="00524172">
        <w:t xml:space="preserve">After </w:t>
      </w:r>
      <w:r>
        <w:t>24 hours</w:t>
      </w:r>
      <w:r w:rsidRPr="00524172">
        <w:t xml:space="preserve">, </w:t>
      </w:r>
      <w:r>
        <w:t>240</w:t>
      </w:r>
      <w:r w:rsidRPr="00524172">
        <w:t xml:space="preserve"> snails survived, </w:t>
      </w:r>
      <w:r>
        <w:t>21</w:t>
      </w:r>
      <w:r w:rsidRPr="00524172">
        <w:t xml:space="preserve"> snails were </w:t>
      </w:r>
      <w:r>
        <w:t>left empty</w:t>
      </w:r>
      <w:r w:rsidRPr="00524172">
        <w:t>,</w:t>
      </w:r>
      <w:r>
        <w:t xml:space="preserve"> 3 snails had been crushed/peeled, 3 snails died on tethers, and 2 were missing.</w:t>
      </w:r>
      <w:r w:rsidRPr="00524172">
        <w:t xml:space="preserve"> </w:t>
      </w:r>
      <w:r>
        <w:t>Only small snails were tethered, and daily survival for these small sizes was higher (0.892) than those in LILA (0.821).</w:t>
      </w:r>
    </w:p>
    <w:p w14:paraId="57C7CAAB" w14:textId="4CB20FF6" w:rsidR="002C5BDF" w:rsidRDefault="002C5BDF" w:rsidP="002C5BDF">
      <w:pPr>
        <w:pStyle w:val="NATESTYLE1CommonCollege"/>
        <w:ind w:firstLine="720"/>
        <w:jc w:val="both"/>
      </w:pPr>
      <w:r>
        <w:t>We found the size-dependency of FAS survival changed with seasons. T</w:t>
      </w:r>
      <w:r w:rsidRPr="00524172">
        <w:t xml:space="preserve">he top four models (cumulative weight = 0.95) for predicting daily survival probability included </w:t>
      </w:r>
      <w:r>
        <w:t>SL</w:t>
      </w:r>
      <w:r w:rsidRPr="00524172">
        <w:t xml:space="preserve">, Season, and the interaction between Length and Season (Table </w:t>
      </w:r>
      <w:r>
        <w:t>S1</w:t>
      </w:r>
      <w:r w:rsidRPr="00524172">
        <w:t xml:space="preserve">). The top model did not include any additional variables, but the next three best models (ΔAIC </w:t>
      </w:r>
      <w:r>
        <w:t>≤</w:t>
      </w:r>
      <w:r w:rsidRPr="00524172">
        <w:t xml:space="preserve"> </w:t>
      </w:r>
      <w:r>
        <w:t>2.74</w:t>
      </w:r>
      <w:r w:rsidRPr="00524172">
        <w:t xml:space="preserve">) included </w:t>
      </w:r>
      <w:r>
        <w:t>combinations of spatial factors</w:t>
      </w:r>
      <w:r w:rsidRPr="00524172">
        <w:t>.</w:t>
      </w:r>
      <w:r>
        <w:t xml:space="preserve"> The</w:t>
      </w:r>
      <w:r w:rsidRPr="00524172">
        <w:t xml:space="preserve"> parameter values </w:t>
      </w:r>
      <w:r>
        <w:t>for the spatial factors appeared to</w:t>
      </w:r>
      <w:r w:rsidRPr="00524172">
        <w:t xml:space="preserve"> provide little additional predictive capacity (</w:t>
      </w:r>
      <w:r>
        <w:t xml:space="preserve">parameter </w:t>
      </w:r>
      <w:r w:rsidRPr="00524172">
        <w:rPr>
          <w:i/>
          <w:iCs/>
        </w:rPr>
        <w:t>p</w:t>
      </w:r>
      <w:r>
        <w:rPr>
          <w:i/>
          <w:iCs/>
        </w:rPr>
        <w:t>-values</w:t>
      </w:r>
      <w:r w:rsidRPr="00524172">
        <w:t xml:space="preserve"> </w:t>
      </w:r>
      <w:r>
        <w:t>≥</w:t>
      </w:r>
      <w:r w:rsidRPr="00524172">
        <w:t xml:space="preserve"> 0.</w:t>
      </w:r>
      <w:r>
        <w:t>276</w:t>
      </w:r>
      <w:r w:rsidRPr="00524172">
        <w:t>)</w:t>
      </w:r>
      <w:r>
        <w:t xml:space="preserve"> to survival,</w:t>
      </w:r>
      <w:r w:rsidRPr="00524172">
        <w:t xml:space="preserve"> </w:t>
      </w:r>
      <w:r>
        <w:t xml:space="preserve">so </w:t>
      </w:r>
      <w:r w:rsidRPr="00524172">
        <w:t xml:space="preserve">we </w:t>
      </w:r>
      <w:r>
        <w:t xml:space="preserve">restricted interpretation to the size and season </w:t>
      </w:r>
      <w:r w:rsidRPr="00524172">
        <w:t xml:space="preserve">parameters (Figure </w:t>
      </w:r>
      <w:r w:rsidR="00E72262">
        <w:t>S1</w:t>
      </w:r>
      <w:r w:rsidRPr="00524172">
        <w:t xml:space="preserve">). During the dry season, </w:t>
      </w:r>
      <w:r>
        <w:t>FAS</w:t>
      </w:r>
      <w:r w:rsidRPr="00524172">
        <w:t xml:space="preserve"> daily survival probability increased with size (z = 2.667: </w:t>
      </w:r>
      <w:r w:rsidRPr="00524172">
        <w:rPr>
          <w:i/>
          <w:iCs/>
        </w:rPr>
        <w:t>p</w:t>
      </w:r>
      <w:r w:rsidRPr="00524172">
        <w:t xml:space="preserve"> = 0.008; Figure </w:t>
      </w:r>
      <w:r w:rsidR="00E72262">
        <w:t>S1</w:t>
      </w:r>
      <w:r w:rsidRPr="00524172">
        <w:t xml:space="preserve">), but in the wet season, daily survival probability </w:t>
      </w:r>
      <w:r>
        <w:t>was size independent</w:t>
      </w:r>
      <w:r w:rsidRPr="00524172">
        <w:t xml:space="preserve"> (z = -0.902: </w:t>
      </w:r>
      <w:r w:rsidRPr="00524172">
        <w:rPr>
          <w:i/>
          <w:iCs/>
        </w:rPr>
        <w:t>p</w:t>
      </w:r>
      <w:r w:rsidRPr="00524172">
        <w:t xml:space="preserve"> = 0.367; Figure </w:t>
      </w:r>
      <w:r w:rsidR="00E72262">
        <w:t>S1</w:t>
      </w:r>
      <w:r w:rsidRPr="00524172">
        <w:t>).</w:t>
      </w:r>
      <w:r>
        <w:t xml:space="preserve"> Small juvenile snails (</w:t>
      </w:r>
      <w:r w:rsidRPr="00524172">
        <w:t>&lt; 10 mm SL</w:t>
      </w:r>
      <w:r>
        <w:t>) survived better in the wet season than the dry season</w:t>
      </w:r>
      <w:r w:rsidRPr="00524172">
        <w:t xml:space="preserve"> (Figure</w:t>
      </w:r>
      <w:r>
        <w:t xml:space="preserve"> </w:t>
      </w:r>
      <w:r w:rsidR="00E72262">
        <w:t>S1</w:t>
      </w:r>
      <w:r w:rsidRPr="00524172">
        <w:t>).</w:t>
      </w:r>
    </w:p>
    <w:p w14:paraId="5F381263" w14:textId="5B92B7E3" w:rsidR="002C5BDF" w:rsidRDefault="002C5BDF" w:rsidP="001B29BA">
      <w:pPr>
        <w:pStyle w:val="NATESTYLE1CommonCollege"/>
        <w:ind w:firstLine="720"/>
        <w:jc w:val="both"/>
        <w:sectPr w:rsidR="002C5BDF" w:rsidSect="00855694">
          <w:pgSz w:w="12240" w:h="15840"/>
          <w:pgMar w:top="1440" w:right="1440" w:bottom="1440" w:left="1440" w:header="720" w:footer="720" w:gutter="0"/>
          <w:lnNumType w:countBy="1" w:restart="continuous"/>
          <w:cols w:space="720"/>
          <w:docGrid w:linePitch="360"/>
        </w:sectPr>
      </w:pPr>
    </w:p>
    <w:p w14:paraId="3A64DEE3" w14:textId="5A4C05D7" w:rsidR="00CC2076" w:rsidRPr="00524172" w:rsidRDefault="00CC2076" w:rsidP="00CC2076">
      <w:pPr>
        <w:pStyle w:val="NATESTYLE1CommonCollege"/>
        <w:spacing w:after="240" w:line="240" w:lineRule="auto"/>
      </w:pPr>
      <w:r>
        <w:lastRenderedPageBreak/>
        <w:t>T</w:t>
      </w:r>
      <w:r w:rsidRPr="00524172">
        <w:t xml:space="preserve">able </w:t>
      </w:r>
      <w:r>
        <w:t>S</w:t>
      </w:r>
      <w:r w:rsidR="009776C5">
        <w:t>1</w:t>
      </w:r>
      <w:r w:rsidRPr="00524172">
        <w:t xml:space="preserve">: AIC model selection table for logistic regression predicting daily survival probability </w:t>
      </w:r>
      <w:r>
        <w:t>of FAS (</w:t>
      </w:r>
      <w:r w:rsidRPr="00D44D6D">
        <w:rPr>
          <w:i/>
          <w:iCs/>
        </w:rPr>
        <w:t>Pomacea paludosa</w:t>
      </w:r>
      <w:r>
        <w:t xml:space="preserve">) in two LILA wetlands. Daily survival was measured with snails (Length: 3-30 mm SL) on tethers during the dry and wet seasons on transects located closer and further from habitat edges in sloughs. </w:t>
      </w:r>
    </w:p>
    <w:tbl>
      <w:tblPr>
        <w:tblW w:w="8810" w:type="dxa"/>
        <w:tblBorders>
          <w:top w:val="single" w:sz="4" w:space="0" w:color="auto"/>
          <w:bottom w:val="single" w:sz="4" w:space="0" w:color="auto"/>
        </w:tblBorders>
        <w:tblLook w:val="04A0" w:firstRow="1" w:lastRow="0" w:firstColumn="1" w:lastColumn="0" w:noHBand="0" w:noVBand="1"/>
      </w:tblPr>
      <w:tblGrid>
        <w:gridCol w:w="5850"/>
        <w:gridCol w:w="1000"/>
        <w:gridCol w:w="980"/>
        <w:gridCol w:w="980"/>
      </w:tblGrid>
      <w:tr w:rsidR="00CC2076" w:rsidRPr="00524172" w14:paraId="0A7214DC" w14:textId="77777777" w:rsidTr="00CF306E">
        <w:trPr>
          <w:trHeight w:val="300"/>
        </w:trPr>
        <w:tc>
          <w:tcPr>
            <w:tcW w:w="5850" w:type="dxa"/>
            <w:tcBorders>
              <w:top w:val="single" w:sz="4" w:space="0" w:color="auto"/>
              <w:bottom w:val="single" w:sz="4" w:space="0" w:color="auto"/>
            </w:tcBorders>
            <w:shd w:val="clear" w:color="auto" w:fill="auto"/>
            <w:noWrap/>
            <w:vAlign w:val="bottom"/>
            <w:hideMark/>
          </w:tcPr>
          <w:p w14:paraId="4AC7704C" w14:textId="77777777" w:rsidR="00CC2076" w:rsidRPr="00524172" w:rsidRDefault="00CC2076" w:rsidP="00CF306E">
            <w:pPr>
              <w:spacing w:after="0" w:line="240" w:lineRule="auto"/>
              <w:jc w:val="center"/>
              <w:rPr>
                <w:rFonts w:eastAsia="Times New Roman" w:cs="Times New Roman"/>
                <w:color w:val="000000"/>
                <w:szCs w:val="24"/>
              </w:rPr>
            </w:pPr>
            <w:r w:rsidRPr="00524172">
              <w:rPr>
                <w:rFonts w:eastAsia="Times New Roman" w:cs="Times New Roman"/>
                <w:color w:val="000000"/>
                <w:szCs w:val="24"/>
              </w:rPr>
              <w:t>Model description</w:t>
            </w:r>
          </w:p>
        </w:tc>
        <w:tc>
          <w:tcPr>
            <w:tcW w:w="1000" w:type="dxa"/>
            <w:tcBorders>
              <w:top w:val="single" w:sz="4" w:space="0" w:color="auto"/>
              <w:bottom w:val="single" w:sz="4" w:space="0" w:color="auto"/>
            </w:tcBorders>
            <w:shd w:val="clear" w:color="auto" w:fill="auto"/>
            <w:noWrap/>
            <w:vAlign w:val="bottom"/>
            <w:hideMark/>
          </w:tcPr>
          <w:p w14:paraId="602BF889" w14:textId="77777777" w:rsidR="00CC2076" w:rsidRPr="00524172" w:rsidRDefault="00CC2076" w:rsidP="00CF306E">
            <w:pPr>
              <w:spacing w:after="0" w:line="240" w:lineRule="auto"/>
              <w:jc w:val="center"/>
              <w:rPr>
                <w:rFonts w:eastAsia="Times New Roman" w:cs="Times New Roman"/>
                <w:color w:val="000000"/>
                <w:szCs w:val="24"/>
              </w:rPr>
            </w:pPr>
            <w:r w:rsidRPr="00524172">
              <w:rPr>
                <w:rFonts w:eastAsia="Times New Roman" w:cs="Times New Roman"/>
                <w:color w:val="000000"/>
                <w:szCs w:val="24"/>
              </w:rPr>
              <w:t>AIC</w:t>
            </w:r>
          </w:p>
        </w:tc>
        <w:tc>
          <w:tcPr>
            <w:tcW w:w="980" w:type="dxa"/>
            <w:tcBorders>
              <w:top w:val="single" w:sz="4" w:space="0" w:color="auto"/>
              <w:bottom w:val="single" w:sz="4" w:space="0" w:color="auto"/>
            </w:tcBorders>
            <w:shd w:val="clear" w:color="auto" w:fill="auto"/>
            <w:noWrap/>
            <w:vAlign w:val="bottom"/>
            <w:hideMark/>
          </w:tcPr>
          <w:p w14:paraId="11EA9350" w14:textId="77777777" w:rsidR="00CC2076" w:rsidRPr="00524172" w:rsidRDefault="00CC2076" w:rsidP="00CF306E">
            <w:pPr>
              <w:spacing w:after="0" w:line="240" w:lineRule="auto"/>
              <w:jc w:val="center"/>
              <w:rPr>
                <w:rFonts w:eastAsia="Times New Roman" w:cs="Times New Roman"/>
                <w:color w:val="000000"/>
                <w:szCs w:val="24"/>
              </w:rPr>
            </w:pPr>
            <w:r w:rsidRPr="00524172">
              <w:rPr>
                <w:rFonts w:eastAsia="Times New Roman" w:cs="Times New Roman"/>
                <w:color w:val="000000"/>
                <w:szCs w:val="24"/>
              </w:rPr>
              <w:t>ΔAIC</w:t>
            </w:r>
          </w:p>
        </w:tc>
        <w:tc>
          <w:tcPr>
            <w:tcW w:w="980" w:type="dxa"/>
            <w:tcBorders>
              <w:top w:val="single" w:sz="4" w:space="0" w:color="auto"/>
              <w:bottom w:val="single" w:sz="4" w:space="0" w:color="auto"/>
            </w:tcBorders>
            <w:shd w:val="clear" w:color="auto" w:fill="auto"/>
            <w:noWrap/>
            <w:vAlign w:val="bottom"/>
            <w:hideMark/>
          </w:tcPr>
          <w:p w14:paraId="6F221AFB" w14:textId="77777777" w:rsidR="00CC2076" w:rsidRPr="00524172" w:rsidRDefault="00CC2076" w:rsidP="00CF306E">
            <w:pPr>
              <w:spacing w:after="0" w:line="240" w:lineRule="auto"/>
              <w:jc w:val="center"/>
              <w:rPr>
                <w:rFonts w:eastAsia="Times New Roman" w:cs="Times New Roman"/>
                <w:color w:val="000000"/>
                <w:szCs w:val="24"/>
              </w:rPr>
            </w:pPr>
            <w:r w:rsidRPr="00524172">
              <w:rPr>
                <w:rFonts w:eastAsia="Times New Roman" w:cs="Times New Roman"/>
                <w:color w:val="000000"/>
                <w:szCs w:val="24"/>
              </w:rPr>
              <w:t>w</w:t>
            </w:r>
          </w:p>
        </w:tc>
      </w:tr>
      <w:tr w:rsidR="00CC2076" w:rsidRPr="00524172" w14:paraId="09B3FBD5" w14:textId="77777777" w:rsidTr="00CF306E">
        <w:trPr>
          <w:trHeight w:val="300"/>
        </w:trPr>
        <w:tc>
          <w:tcPr>
            <w:tcW w:w="5850" w:type="dxa"/>
            <w:tcBorders>
              <w:top w:val="single" w:sz="4" w:space="0" w:color="auto"/>
            </w:tcBorders>
            <w:shd w:val="clear" w:color="auto" w:fill="auto"/>
            <w:noWrap/>
            <w:vAlign w:val="bottom"/>
            <w:hideMark/>
          </w:tcPr>
          <w:p w14:paraId="5596F132" w14:textId="77777777" w:rsidR="00CC2076" w:rsidRPr="00524172" w:rsidRDefault="00CC2076" w:rsidP="00CF306E">
            <w:pPr>
              <w:spacing w:after="0" w:line="240" w:lineRule="auto"/>
              <w:rPr>
                <w:rFonts w:eastAsia="Times New Roman" w:cs="Times New Roman"/>
                <w:color w:val="000000"/>
                <w:szCs w:val="24"/>
              </w:rPr>
            </w:pPr>
            <w:r w:rsidRPr="00524172">
              <w:rPr>
                <w:rFonts w:eastAsia="Times New Roman" w:cs="Times New Roman"/>
                <w:color w:val="000000"/>
                <w:szCs w:val="24"/>
              </w:rPr>
              <w:t>Length + Season + Length*Season</w:t>
            </w:r>
          </w:p>
        </w:tc>
        <w:tc>
          <w:tcPr>
            <w:tcW w:w="1000" w:type="dxa"/>
            <w:tcBorders>
              <w:top w:val="single" w:sz="4" w:space="0" w:color="auto"/>
            </w:tcBorders>
            <w:shd w:val="clear" w:color="auto" w:fill="auto"/>
            <w:noWrap/>
            <w:vAlign w:val="bottom"/>
            <w:hideMark/>
          </w:tcPr>
          <w:p w14:paraId="1AAFEAA0"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519.870</w:t>
            </w:r>
          </w:p>
        </w:tc>
        <w:tc>
          <w:tcPr>
            <w:tcW w:w="980" w:type="dxa"/>
            <w:tcBorders>
              <w:top w:val="single" w:sz="4" w:space="0" w:color="auto"/>
            </w:tcBorders>
            <w:shd w:val="clear" w:color="auto" w:fill="auto"/>
            <w:noWrap/>
            <w:vAlign w:val="bottom"/>
            <w:hideMark/>
          </w:tcPr>
          <w:p w14:paraId="69C8BF55"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0.000</w:t>
            </w:r>
          </w:p>
        </w:tc>
        <w:tc>
          <w:tcPr>
            <w:tcW w:w="980" w:type="dxa"/>
            <w:tcBorders>
              <w:top w:val="single" w:sz="4" w:space="0" w:color="auto"/>
            </w:tcBorders>
            <w:shd w:val="clear" w:color="auto" w:fill="auto"/>
            <w:noWrap/>
            <w:vAlign w:val="bottom"/>
            <w:hideMark/>
          </w:tcPr>
          <w:p w14:paraId="55611D75"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0.398</w:t>
            </w:r>
          </w:p>
        </w:tc>
      </w:tr>
      <w:tr w:rsidR="00CC2076" w:rsidRPr="00524172" w14:paraId="7F72F4E3" w14:textId="77777777" w:rsidTr="00CF306E">
        <w:trPr>
          <w:trHeight w:val="300"/>
        </w:trPr>
        <w:tc>
          <w:tcPr>
            <w:tcW w:w="5850" w:type="dxa"/>
            <w:shd w:val="clear" w:color="auto" w:fill="auto"/>
            <w:noWrap/>
            <w:vAlign w:val="bottom"/>
            <w:hideMark/>
          </w:tcPr>
          <w:p w14:paraId="58D0C430" w14:textId="77777777" w:rsidR="00CC2076" w:rsidRPr="00524172" w:rsidRDefault="00CC2076" w:rsidP="00CF306E">
            <w:pPr>
              <w:spacing w:after="0" w:line="240" w:lineRule="auto"/>
              <w:rPr>
                <w:rFonts w:eastAsia="Times New Roman" w:cs="Times New Roman"/>
                <w:color w:val="000000"/>
                <w:szCs w:val="24"/>
              </w:rPr>
            </w:pPr>
            <w:r w:rsidRPr="00524172">
              <w:rPr>
                <w:rFonts w:eastAsia="Times New Roman" w:cs="Times New Roman"/>
                <w:color w:val="000000"/>
                <w:szCs w:val="24"/>
              </w:rPr>
              <w:t>Length + Season + Wetland + Length*Season</w:t>
            </w:r>
          </w:p>
        </w:tc>
        <w:tc>
          <w:tcPr>
            <w:tcW w:w="1000" w:type="dxa"/>
            <w:shd w:val="clear" w:color="auto" w:fill="auto"/>
            <w:noWrap/>
            <w:vAlign w:val="bottom"/>
            <w:hideMark/>
          </w:tcPr>
          <w:p w14:paraId="5C034CE9"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520.755</w:t>
            </w:r>
          </w:p>
        </w:tc>
        <w:tc>
          <w:tcPr>
            <w:tcW w:w="980" w:type="dxa"/>
            <w:shd w:val="clear" w:color="auto" w:fill="auto"/>
            <w:noWrap/>
            <w:vAlign w:val="bottom"/>
            <w:hideMark/>
          </w:tcPr>
          <w:p w14:paraId="05AA80EE"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0.885</w:t>
            </w:r>
          </w:p>
        </w:tc>
        <w:tc>
          <w:tcPr>
            <w:tcW w:w="980" w:type="dxa"/>
            <w:shd w:val="clear" w:color="auto" w:fill="auto"/>
            <w:noWrap/>
            <w:vAlign w:val="bottom"/>
            <w:hideMark/>
          </w:tcPr>
          <w:p w14:paraId="7920EEB8"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0.256</w:t>
            </w:r>
          </w:p>
        </w:tc>
      </w:tr>
      <w:tr w:rsidR="00CC2076" w:rsidRPr="00524172" w14:paraId="730B1FFB" w14:textId="77777777" w:rsidTr="00CF306E">
        <w:trPr>
          <w:trHeight w:val="300"/>
        </w:trPr>
        <w:tc>
          <w:tcPr>
            <w:tcW w:w="5850" w:type="dxa"/>
            <w:shd w:val="clear" w:color="auto" w:fill="auto"/>
            <w:noWrap/>
            <w:vAlign w:val="bottom"/>
            <w:hideMark/>
          </w:tcPr>
          <w:p w14:paraId="7829A5F7" w14:textId="77777777" w:rsidR="00CC2076" w:rsidRPr="00524172" w:rsidRDefault="00CC2076" w:rsidP="00CF306E">
            <w:pPr>
              <w:spacing w:after="0" w:line="240" w:lineRule="auto"/>
              <w:rPr>
                <w:rFonts w:eastAsia="Times New Roman" w:cs="Times New Roman"/>
                <w:color w:val="000000"/>
                <w:szCs w:val="24"/>
              </w:rPr>
            </w:pPr>
            <w:r w:rsidRPr="00524172">
              <w:rPr>
                <w:rFonts w:eastAsia="Times New Roman" w:cs="Times New Roman"/>
                <w:color w:val="000000"/>
                <w:szCs w:val="24"/>
              </w:rPr>
              <w:t>Length + Season + Transect + Length*Season</w:t>
            </w:r>
          </w:p>
        </w:tc>
        <w:tc>
          <w:tcPr>
            <w:tcW w:w="1000" w:type="dxa"/>
            <w:shd w:val="clear" w:color="auto" w:fill="auto"/>
            <w:noWrap/>
            <w:vAlign w:val="bottom"/>
            <w:hideMark/>
          </w:tcPr>
          <w:p w14:paraId="70D0FE85"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521.482</w:t>
            </w:r>
          </w:p>
        </w:tc>
        <w:tc>
          <w:tcPr>
            <w:tcW w:w="980" w:type="dxa"/>
            <w:shd w:val="clear" w:color="auto" w:fill="auto"/>
            <w:noWrap/>
            <w:vAlign w:val="bottom"/>
            <w:hideMark/>
          </w:tcPr>
          <w:p w14:paraId="1CC13605"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1.612</w:t>
            </w:r>
          </w:p>
        </w:tc>
        <w:tc>
          <w:tcPr>
            <w:tcW w:w="980" w:type="dxa"/>
            <w:shd w:val="clear" w:color="auto" w:fill="auto"/>
            <w:noWrap/>
            <w:vAlign w:val="bottom"/>
            <w:hideMark/>
          </w:tcPr>
          <w:p w14:paraId="3B42217A"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0.178</w:t>
            </w:r>
          </w:p>
        </w:tc>
      </w:tr>
      <w:tr w:rsidR="00CC2076" w:rsidRPr="00524172" w14:paraId="40191A23" w14:textId="77777777" w:rsidTr="00CF306E">
        <w:trPr>
          <w:trHeight w:val="300"/>
        </w:trPr>
        <w:tc>
          <w:tcPr>
            <w:tcW w:w="5850" w:type="dxa"/>
            <w:shd w:val="clear" w:color="auto" w:fill="auto"/>
            <w:noWrap/>
            <w:vAlign w:val="bottom"/>
            <w:hideMark/>
          </w:tcPr>
          <w:p w14:paraId="0CD6D826" w14:textId="77777777" w:rsidR="00CC2076" w:rsidRPr="00524172" w:rsidRDefault="00CC2076" w:rsidP="00CF306E">
            <w:pPr>
              <w:spacing w:after="0" w:line="240" w:lineRule="auto"/>
              <w:rPr>
                <w:rFonts w:eastAsia="Times New Roman" w:cs="Times New Roman"/>
                <w:color w:val="000000"/>
                <w:szCs w:val="24"/>
              </w:rPr>
            </w:pPr>
            <w:r w:rsidRPr="00524172">
              <w:rPr>
                <w:rFonts w:eastAsia="Times New Roman" w:cs="Times New Roman"/>
                <w:color w:val="000000"/>
                <w:szCs w:val="24"/>
              </w:rPr>
              <w:t>Length + Season + Wetland + Transect + Length*Season</w:t>
            </w:r>
          </w:p>
        </w:tc>
        <w:tc>
          <w:tcPr>
            <w:tcW w:w="1000" w:type="dxa"/>
            <w:shd w:val="clear" w:color="auto" w:fill="auto"/>
            <w:noWrap/>
            <w:vAlign w:val="bottom"/>
            <w:hideMark/>
          </w:tcPr>
          <w:p w14:paraId="292ED5F0"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522.387</w:t>
            </w:r>
          </w:p>
        </w:tc>
        <w:tc>
          <w:tcPr>
            <w:tcW w:w="980" w:type="dxa"/>
            <w:shd w:val="clear" w:color="auto" w:fill="auto"/>
            <w:noWrap/>
            <w:vAlign w:val="bottom"/>
            <w:hideMark/>
          </w:tcPr>
          <w:p w14:paraId="04D23182"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2.517</w:t>
            </w:r>
          </w:p>
        </w:tc>
        <w:tc>
          <w:tcPr>
            <w:tcW w:w="980" w:type="dxa"/>
            <w:shd w:val="clear" w:color="auto" w:fill="auto"/>
            <w:noWrap/>
            <w:vAlign w:val="bottom"/>
            <w:hideMark/>
          </w:tcPr>
          <w:p w14:paraId="0EC1E920"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0.113</w:t>
            </w:r>
          </w:p>
        </w:tc>
      </w:tr>
      <w:tr w:rsidR="00CC2076" w:rsidRPr="00524172" w14:paraId="31B0B6AB" w14:textId="77777777" w:rsidTr="00CF306E">
        <w:trPr>
          <w:trHeight w:val="300"/>
        </w:trPr>
        <w:tc>
          <w:tcPr>
            <w:tcW w:w="5850" w:type="dxa"/>
            <w:shd w:val="clear" w:color="auto" w:fill="auto"/>
            <w:noWrap/>
            <w:vAlign w:val="bottom"/>
            <w:hideMark/>
          </w:tcPr>
          <w:p w14:paraId="1E0C7C52" w14:textId="77777777" w:rsidR="00CC2076" w:rsidRPr="00524172" w:rsidRDefault="00CC2076" w:rsidP="00CF306E">
            <w:pPr>
              <w:spacing w:after="0" w:line="240" w:lineRule="auto"/>
              <w:rPr>
                <w:rFonts w:eastAsia="Times New Roman" w:cs="Times New Roman"/>
                <w:color w:val="000000"/>
                <w:szCs w:val="24"/>
              </w:rPr>
            </w:pPr>
            <w:r w:rsidRPr="00524172">
              <w:rPr>
                <w:rFonts w:eastAsia="Times New Roman" w:cs="Times New Roman"/>
                <w:color w:val="000000"/>
                <w:szCs w:val="24"/>
              </w:rPr>
              <w:t>Length + Season</w:t>
            </w:r>
          </w:p>
        </w:tc>
        <w:tc>
          <w:tcPr>
            <w:tcW w:w="1000" w:type="dxa"/>
            <w:shd w:val="clear" w:color="auto" w:fill="auto"/>
            <w:noWrap/>
            <w:vAlign w:val="bottom"/>
            <w:hideMark/>
          </w:tcPr>
          <w:p w14:paraId="600A13D4"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527.249</w:t>
            </w:r>
          </w:p>
        </w:tc>
        <w:tc>
          <w:tcPr>
            <w:tcW w:w="980" w:type="dxa"/>
            <w:shd w:val="clear" w:color="auto" w:fill="auto"/>
            <w:noWrap/>
            <w:vAlign w:val="bottom"/>
            <w:hideMark/>
          </w:tcPr>
          <w:p w14:paraId="7DA79523"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7.379</w:t>
            </w:r>
          </w:p>
        </w:tc>
        <w:tc>
          <w:tcPr>
            <w:tcW w:w="980" w:type="dxa"/>
            <w:shd w:val="clear" w:color="auto" w:fill="auto"/>
            <w:noWrap/>
            <w:vAlign w:val="bottom"/>
            <w:hideMark/>
          </w:tcPr>
          <w:p w14:paraId="211159DA"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0.010</w:t>
            </w:r>
          </w:p>
        </w:tc>
      </w:tr>
      <w:tr w:rsidR="00CC2076" w:rsidRPr="00524172" w14:paraId="3CC70F7F" w14:textId="77777777" w:rsidTr="00CF306E">
        <w:trPr>
          <w:trHeight w:val="300"/>
        </w:trPr>
        <w:tc>
          <w:tcPr>
            <w:tcW w:w="5850" w:type="dxa"/>
            <w:shd w:val="clear" w:color="auto" w:fill="auto"/>
            <w:noWrap/>
            <w:vAlign w:val="bottom"/>
            <w:hideMark/>
          </w:tcPr>
          <w:p w14:paraId="635C99FB" w14:textId="77777777" w:rsidR="00CC2076" w:rsidRPr="00524172" w:rsidRDefault="00CC2076" w:rsidP="00CF306E">
            <w:pPr>
              <w:spacing w:after="0" w:line="240" w:lineRule="auto"/>
              <w:rPr>
                <w:rFonts w:eastAsia="Times New Roman" w:cs="Times New Roman"/>
                <w:color w:val="000000"/>
                <w:szCs w:val="24"/>
              </w:rPr>
            </w:pPr>
            <w:r w:rsidRPr="00524172">
              <w:rPr>
                <w:rFonts w:eastAsia="Times New Roman" w:cs="Times New Roman"/>
                <w:color w:val="000000"/>
                <w:szCs w:val="24"/>
              </w:rPr>
              <w:t>Season + Wetland</w:t>
            </w:r>
          </w:p>
        </w:tc>
        <w:tc>
          <w:tcPr>
            <w:tcW w:w="1000" w:type="dxa"/>
            <w:shd w:val="clear" w:color="auto" w:fill="auto"/>
            <w:noWrap/>
            <w:vAlign w:val="bottom"/>
            <w:hideMark/>
          </w:tcPr>
          <w:p w14:paraId="728C268B"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527.993</w:t>
            </w:r>
          </w:p>
        </w:tc>
        <w:tc>
          <w:tcPr>
            <w:tcW w:w="980" w:type="dxa"/>
            <w:shd w:val="clear" w:color="auto" w:fill="auto"/>
            <w:noWrap/>
            <w:vAlign w:val="bottom"/>
            <w:hideMark/>
          </w:tcPr>
          <w:p w14:paraId="05AFA613"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8.123</w:t>
            </w:r>
          </w:p>
        </w:tc>
        <w:tc>
          <w:tcPr>
            <w:tcW w:w="980" w:type="dxa"/>
            <w:shd w:val="clear" w:color="auto" w:fill="auto"/>
            <w:noWrap/>
            <w:vAlign w:val="bottom"/>
            <w:hideMark/>
          </w:tcPr>
          <w:p w14:paraId="3E82D8E1"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0.007</w:t>
            </w:r>
          </w:p>
        </w:tc>
      </w:tr>
      <w:tr w:rsidR="00CC2076" w:rsidRPr="00524172" w14:paraId="3ACF28A1" w14:textId="77777777" w:rsidTr="00CF306E">
        <w:trPr>
          <w:trHeight w:val="300"/>
        </w:trPr>
        <w:tc>
          <w:tcPr>
            <w:tcW w:w="5850" w:type="dxa"/>
            <w:shd w:val="clear" w:color="auto" w:fill="auto"/>
            <w:noWrap/>
            <w:vAlign w:val="bottom"/>
            <w:hideMark/>
          </w:tcPr>
          <w:p w14:paraId="3BAA5A39" w14:textId="77777777" w:rsidR="00CC2076" w:rsidRPr="00524172" w:rsidRDefault="00CC2076" w:rsidP="00CF306E">
            <w:pPr>
              <w:spacing w:after="0" w:line="240" w:lineRule="auto"/>
              <w:rPr>
                <w:rFonts w:eastAsia="Times New Roman" w:cs="Times New Roman"/>
                <w:color w:val="000000"/>
                <w:szCs w:val="24"/>
              </w:rPr>
            </w:pPr>
            <w:r w:rsidRPr="00524172">
              <w:rPr>
                <w:rFonts w:eastAsia="Times New Roman" w:cs="Times New Roman"/>
                <w:color w:val="000000"/>
                <w:szCs w:val="24"/>
              </w:rPr>
              <w:t>Transect + Season + Length</w:t>
            </w:r>
          </w:p>
        </w:tc>
        <w:tc>
          <w:tcPr>
            <w:tcW w:w="1000" w:type="dxa"/>
            <w:shd w:val="clear" w:color="auto" w:fill="auto"/>
            <w:noWrap/>
            <w:vAlign w:val="bottom"/>
            <w:hideMark/>
          </w:tcPr>
          <w:p w14:paraId="11540371"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528.705</w:t>
            </w:r>
          </w:p>
        </w:tc>
        <w:tc>
          <w:tcPr>
            <w:tcW w:w="980" w:type="dxa"/>
            <w:shd w:val="clear" w:color="auto" w:fill="auto"/>
            <w:noWrap/>
            <w:vAlign w:val="bottom"/>
            <w:hideMark/>
          </w:tcPr>
          <w:p w14:paraId="5F14CB82"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8.835</w:t>
            </w:r>
          </w:p>
        </w:tc>
        <w:tc>
          <w:tcPr>
            <w:tcW w:w="980" w:type="dxa"/>
            <w:shd w:val="clear" w:color="auto" w:fill="auto"/>
            <w:noWrap/>
            <w:vAlign w:val="bottom"/>
            <w:hideMark/>
          </w:tcPr>
          <w:p w14:paraId="3BD022AD"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0.005</w:t>
            </w:r>
          </w:p>
        </w:tc>
      </w:tr>
      <w:tr w:rsidR="00CC2076" w:rsidRPr="00524172" w14:paraId="4D162C06" w14:textId="77777777" w:rsidTr="00CF306E">
        <w:trPr>
          <w:trHeight w:val="300"/>
        </w:trPr>
        <w:tc>
          <w:tcPr>
            <w:tcW w:w="5850" w:type="dxa"/>
            <w:shd w:val="clear" w:color="auto" w:fill="auto"/>
            <w:noWrap/>
            <w:vAlign w:val="bottom"/>
            <w:hideMark/>
          </w:tcPr>
          <w:p w14:paraId="385683E7" w14:textId="77777777" w:rsidR="00CC2076" w:rsidRPr="00524172" w:rsidRDefault="00CC2076" w:rsidP="00CF306E">
            <w:pPr>
              <w:spacing w:after="0" w:line="240" w:lineRule="auto"/>
              <w:rPr>
                <w:rFonts w:eastAsia="Times New Roman" w:cs="Times New Roman"/>
                <w:color w:val="000000"/>
                <w:szCs w:val="24"/>
              </w:rPr>
            </w:pPr>
            <w:r w:rsidRPr="00524172">
              <w:rPr>
                <w:rFonts w:eastAsia="Times New Roman" w:cs="Times New Roman"/>
                <w:color w:val="000000"/>
                <w:szCs w:val="24"/>
              </w:rPr>
              <w:t>Length + Wetland + Season + Length*Wetland</w:t>
            </w:r>
          </w:p>
        </w:tc>
        <w:tc>
          <w:tcPr>
            <w:tcW w:w="1000" w:type="dxa"/>
            <w:shd w:val="clear" w:color="auto" w:fill="auto"/>
            <w:noWrap/>
            <w:vAlign w:val="bottom"/>
            <w:hideMark/>
          </w:tcPr>
          <w:p w14:paraId="6A0EFF78"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528.824</w:t>
            </w:r>
          </w:p>
        </w:tc>
        <w:tc>
          <w:tcPr>
            <w:tcW w:w="980" w:type="dxa"/>
            <w:shd w:val="clear" w:color="auto" w:fill="auto"/>
            <w:noWrap/>
            <w:vAlign w:val="bottom"/>
            <w:hideMark/>
          </w:tcPr>
          <w:p w14:paraId="5C6B9488"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8.954</w:t>
            </w:r>
          </w:p>
        </w:tc>
        <w:tc>
          <w:tcPr>
            <w:tcW w:w="980" w:type="dxa"/>
            <w:shd w:val="clear" w:color="auto" w:fill="auto"/>
            <w:noWrap/>
            <w:vAlign w:val="bottom"/>
            <w:hideMark/>
          </w:tcPr>
          <w:p w14:paraId="262DFB80"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0.005</w:t>
            </w:r>
          </w:p>
        </w:tc>
      </w:tr>
      <w:tr w:rsidR="00CC2076" w:rsidRPr="00524172" w14:paraId="0B619DAE" w14:textId="77777777" w:rsidTr="00CF306E">
        <w:trPr>
          <w:trHeight w:val="300"/>
        </w:trPr>
        <w:tc>
          <w:tcPr>
            <w:tcW w:w="5850" w:type="dxa"/>
            <w:shd w:val="clear" w:color="auto" w:fill="auto"/>
            <w:noWrap/>
            <w:vAlign w:val="bottom"/>
            <w:hideMark/>
          </w:tcPr>
          <w:p w14:paraId="66A3C9CE" w14:textId="77777777" w:rsidR="00CC2076" w:rsidRPr="00524172" w:rsidRDefault="00CC2076" w:rsidP="00CF306E">
            <w:pPr>
              <w:spacing w:after="0" w:line="240" w:lineRule="auto"/>
              <w:rPr>
                <w:rFonts w:eastAsia="Times New Roman" w:cs="Times New Roman"/>
                <w:color w:val="000000"/>
                <w:szCs w:val="24"/>
              </w:rPr>
            </w:pPr>
            <w:r w:rsidRPr="00524172">
              <w:rPr>
                <w:rFonts w:eastAsia="Times New Roman" w:cs="Times New Roman"/>
                <w:color w:val="000000"/>
                <w:szCs w:val="24"/>
              </w:rPr>
              <w:t>Transect + Wetland + Season + Length</w:t>
            </w:r>
          </w:p>
        </w:tc>
        <w:tc>
          <w:tcPr>
            <w:tcW w:w="1000" w:type="dxa"/>
            <w:shd w:val="clear" w:color="auto" w:fill="auto"/>
            <w:noWrap/>
            <w:vAlign w:val="bottom"/>
            <w:hideMark/>
          </w:tcPr>
          <w:p w14:paraId="3481C5B1"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529.119</w:t>
            </w:r>
          </w:p>
        </w:tc>
        <w:tc>
          <w:tcPr>
            <w:tcW w:w="980" w:type="dxa"/>
            <w:shd w:val="clear" w:color="auto" w:fill="auto"/>
            <w:noWrap/>
            <w:vAlign w:val="bottom"/>
            <w:hideMark/>
          </w:tcPr>
          <w:p w14:paraId="7189F9AE"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9.248</w:t>
            </w:r>
          </w:p>
        </w:tc>
        <w:tc>
          <w:tcPr>
            <w:tcW w:w="980" w:type="dxa"/>
            <w:shd w:val="clear" w:color="auto" w:fill="auto"/>
            <w:noWrap/>
            <w:vAlign w:val="bottom"/>
            <w:hideMark/>
          </w:tcPr>
          <w:p w14:paraId="553C7501"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0.004</w:t>
            </w:r>
          </w:p>
        </w:tc>
      </w:tr>
      <w:tr w:rsidR="00CC2076" w:rsidRPr="00524172" w14:paraId="7EA61297" w14:textId="77777777" w:rsidTr="00CF306E">
        <w:trPr>
          <w:trHeight w:val="300"/>
        </w:trPr>
        <w:tc>
          <w:tcPr>
            <w:tcW w:w="5850" w:type="dxa"/>
            <w:shd w:val="clear" w:color="auto" w:fill="auto"/>
            <w:noWrap/>
            <w:vAlign w:val="bottom"/>
            <w:hideMark/>
          </w:tcPr>
          <w:p w14:paraId="3AEAC86B" w14:textId="77777777" w:rsidR="00CC2076" w:rsidRPr="00524172" w:rsidRDefault="00CC2076" w:rsidP="00CF306E">
            <w:pPr>
              <w:spacing w:after="0" w:line="240" w:lineRule="auto"/>
              <w:rPr>
                <w:rFonts w:eastAsia="Times New Roman" w:cs="Times New Roman"/>
                <w:color w:val="000000"/>
                <w:szCs w:val="24"/>
              </w:rPr>
            </w:pPr>
            <w:r w:rsidRPr="00524172">
              <w:rPr>
                <w:rFonts w:eastAsia="Times New Roman" w:cs="Times New Roman"/>
                <w:color w:val="000000"/>
                <w:szCs w:val="24"/>
              </w:rPr>
              <w:t>Season + Wetland + Length + Season*Wetland</w:t>
            </w:r>
          </w:p>
        </w:tc>
        <w:tc>
          <w:tcPr>
            <w:tcW w:w="1000" w:type="dxa"/>
            <w:shd w:val="clear" w:color="auto" w:fill="auto"/>
            <w:noWrap/>
            <w:vAlign w:val="bottom"/>
            <w:hideMark/>
          </w:tcPr>
          <w:p w14:paraId="5C179127"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529.546</w:t>
            </w:r>
          </w:p>
        </w:tc>
        <w:tc>
          <w:tcPr>
            <w:tcW w:w="980" w:type="dxa"/>
            <w:shd w:val="clear" w:color="auto" w:fill="auto"/>
            <w:noWrap/>
            <w:vAlign w:val="bottom"/>
            <w:hideMark/>
          </w:tcPr>
          <w:p w14:paraId="0F286EAC"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9.676</w:t>
            </w:r>
          </w:p>
        </w:tc>
        <w:tc>
          <w:tcPr>
            <w:tcW w:w="980" w:type="dxa"/>
            <w:shd w:val="clear" w:color="auto" w:fill="auto"/>
            <w:noWrap/>
            <w:vAlign w:val="bottom"/>
            <w:hideMark/>
          </w:tcPr>
          <w:p w14:paraId="1D2A665F"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0.003</w:t>
            </w:r>
          </w:p>
        </w:tc>
      </w:tr>
      <w:tr w:rsidR="00CC2076" w:rsidRPr="00524172" w14:paraId="2BAA13B4" w14:textId="77777777" w:rsidTr="00CF306E">
        <w:trPr>
          <w:trHeight w:val="300"/>
        </w:trPr>
        <w:tc>
          <w:tcPr>
            <w:tcW w:w="5850" w:type="dxa"/>
            <w:shd w:val="clear" w:color="auto" w:fill="auto"/>
            <w:noWrap/>
            <w:vAlign w:val="bottom"/>
            <w:hideMark/>
          </w:tcPr>
          <w:p w14:paraId="44242104" w14:textId="77777777" w:rsidR="00CC2076" w:rsidRPr="00524172" w:rsidRDefault="00CC2076" w:rsidP="00CF306E">
            <w:pPr>
              <w:spacing w:after="0" w:line="240" w:lineRule="auto"/>
              <w:rPr>
                <w:rFonts w:eastAsia="Times New Roman" w:cs="Times New Roman"/>
                <w:color w:val="000000"/>
                <w:szCs w:val="24"/>
              </w:rPr>
            </w:pPr>
            <w:r w:rsidRPr="00524172">
              <w:rPr>
                <w:rFonts w:eastAsia="Times New Roman" w:cs="Times New Roman"/>
                <w:color w:val="000000"/>
                <w:szCs w:val="24"/>
              </w:rPr>
              <w:t>Season</w:t>
            </w:r>
          </w:p>
        </w:tc>
        <w:tc>
          <w:tcPr>
            <w:tcW w:w="1000" w:type="dxa"/>
            <w:shd w:val="clear" w:color="auto" w:fill="auto"/>
            <w:noWrap/>
            <w:vAlign w:val="bottom"/>
            <w:hideMark/>
          </w:tcPr>
          <w:p w14:paraId="39138187"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529.576</w:t>
            </w:r>
          </w:p>
        </w:tc>
        <w:tc>
          <w:tcPr>
            <w:tcW w:w="980" w:type="dxa"/>
            <w:shd w:val="clear" w:color="auto" w:fill="auto"/>
            <w:noWrap/>
            <w:vAlign w:val="bottom"/>
            <w:hideMark/>
          </w:tcPr>
          <w:p w14:paraId="3C5CE12C"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9.706</w:t>
            </w:r>
          </w:p>
        </w:tc>
        <w:tc>
          <w:tcPr>
            <w:tcW w:w="980" w:type="dxa"/>
            <w:shd w:val="clear" w:color="auto" w:fill="auto"/>
            <w:noWrap/>
            <w:vAlign w:val="bottom"/>
            <w:hideMark/>
          </w:tcPr>
          <w:p w14:paraId="5237399D"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0.003</w:t>
            </w:r>
          </w:p>
        </w:tc>
      </w:tr>
      <w:tr w:rsidR="00CC2076" w:rsidRPr="00524172" w14:paraId="3C8D2118" w14:textId="77777777" w:rsidTr="00CF306E">
        <w:trPr>
          <w:trHeight w:val="300"/>
        </w:trPr>
        <w:tc>
          <w:tcPr>
            <w:tcW w:w="5850" w:type="dxa"/>
            <w:shd w:val="clear" w:color="auto" w:fill="auto"/>
            <w:noWrap/>
            <w:vAlign w:val="bottom"/>
            <w:hideMark/>
          </w:tcPr>
          <w:p w14:paraId="36C2A7CC" w14:textId="77777777" w:rsidR="00CC2076" w:rsidRPr="00524172" w:rsidRDefault="00CC2076" w:rsidP="00CF306E">
            <w:pPr>
              <w:spacing w:after="0" w:line="240" w:lineRule="auto"/>
              <w:rPr>
                <w:rFonts w:eastAsia="Times New Roman" w:cs="Times New Roman"/>
                <w:color w:val="000000"/>
                <w:szCs w:val="24"/>
              </w:rPr>
            </w:pPr>
            <w:r w:rsidRPr="00524172">
              <w:rPr>
                <w:rFonts w:eastAsia="Times New Roman" w:cs="Times New Roman"/>
                <w:color w:val="000000"/>
                <w:szCs w:val="24"/>
              </w:rPr>
              <w:t>Wetland</w:t>
            </w:r>
          </w:p>
        </w:tc>
        <w:tc>
          <w:tcPr>
            <w:tcW w:w="1000" w:type="dxa"/>
            <w:shd w:val="clear" w:color="auto" w:fill="auto"/>
            <w:noWrap/>
            <w:vAlign w:val="bottom"/>
            <w:hideMark/>
          </w:tcPr>
          <w:p w14:paraId="64AC1AEB"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529.771</w:t>
            </w:r>
          </w:p>
        </w:tc>
        <w:tc>
          <w:tcPr>
            <w:tcW w:w="980" w:type="dxa"/>
            <w:shd w:val="clear" w:color="auto" w:fill="auto"/>
            <w:noWrap/>
            <w:vAlign w:val="bottom"/>
            <w:hideMark/>
          </w:tcPr>
          <w:p w14:paraId="39919318"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9.900</w:t>
            </w:r>
          </w:p>
        </w:tc>
        <w:tc>
          <w:tcPr>
            <w:tcW w:w="980" w:type="dxa"/>
            <w:shd w:val="clear" w:color="auto" w:fill="auto"/>
            <w:noWrap/>
            <w:vAlign w:val="bottom"/>
            <w:hideMark/>
          </w:tcPr>
          <w:p w14:paraId="20C4E4E0"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0.003</w:t>
            </w:r>
          </w:p>
        </w:tc>
      </w:tr>
      <w:tr w:rsidR="00CC2076" w:rsidRPr="00524172" w14:paraId="6458CE88" w14:textId="77777777" w:rsidTr="00CF306E">
        <w:trPr>
          <w:trHeight w:val="300"/>
        </w:trPr>
        <w:tc>
          <w:tcPr>
            <w:tcW w:w="5850" w:type="dxa"/>
            <w:shd w:val="clear" w:color="auto" w:fill="auto"/>
            <w:noWrap/>
            <w:vAlign w:val="bottom"/>
            <w:hideMark/>
          </w:tcPr>
          <w:p w14:paraId="0D3B66A5" w14:textId="77777777" w:rsidR="00CC2076" w:rsidRPr="00524172" w:rsidRDefault="00CC2076" w:rsidP="00CF306E">
            <w:pPr>
              <w:spacing w:after="0" w:line="240" w:lineRule="auto"/>
              <w:rPr>
                <w:rFonts w:eastAsia="Times New Roman" w:cs="Times New Roman"/>
                <w:color w:val="000000"/>
                <w:szCs w:val="24"/>
              </w:rPr>
            </w:pPr>
            <w:r w:rsidRPr="00524172">
              <w:rPr>
                <w:rFonts w:eastAsia="Times New Roman" w:cs="Times New Roman"/>
                <w:color w:val="000000"/>
                <w:szCs w:val="24"/>
              </w:rPr>
              <w:t>Transect + Length + Transect*Length</w:t>
            </w:r>
          </w:p>
        </w:tc>
        <w:tc>
          <w:tcPr>
            <w:tcW w:w="1000" w:type="dxa"/>
            <w:shd w:val="clear" w:color="auto" w:fill="auto"/>
            <w:noWrap/>
            <w:vAlign w:val="bottom"/>
            <w:hideMark/>
          </w:tcPr>
          <w:p w14:paraId="3ADD8203"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529.844</w:t>
            </w:r>
          </w:p>
        </w:tc>
        <w:tc>
          <w:tcPr>
            <w:tcW w:w="980" w:type="dxa"/>
            <w:shd w:val="clear" w:color="auto" w:fill="auto"/>
            <w:noWrap/>
            <w:vAlign w:val="bottom"/>
            <w:hideMark/>
          </w:tcPr>
          <w:p w14:paraId="5ED17E29"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9.973</w:t>
            </w:r>
          </w:p>
        </w:tc>
        <w:tc>
          <w:tcPr>
            <w:tcW w:w="980" w:type="dxa"/>
            <w:shd w:val="clear" w:color="auto" w:fill="auto"/>
            <w:noWrap/>
            <w:vAlign w:val="bottom"/>
            <w:hideMark/>
          </w:tcPr>
          <w:p w14:paraId="25E1D944"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0.003</w:t>
            </w:r>
          </w:p>
        </w:tc>
      </w:tr>
      <w:tr w:rsidR="00CC2076" w:rsidRPr="00524172" w14:paraId="109C88CD" w14:textId="77777777" w:rsidTr="00CF306E">
        <w:trPr>
          <w:trHeight w:val="300"/>
        </w:trPr>
        <w:tc>
          <w:tcPr>
            <w:tcW w:w="5850" w:type="dxa"/>
            <w:shd w:val="clear" w:color="auto" w:fill="auto"/>
            <w:noWrap/>
            <w:vAlign w:val="bottom"/>
            <w:hideMark/>
          </w:tcPr>
          <w:p w14:paraId="3DF82686" w14:textId="77777777" w:rsidR="00CC2076" w:rsidRPr="00524172" w:rsidRDefault="00CC2076" w:rsidP="00CF306E">
            <w:pPr>
              <w:spacing w:after="0" w:line="240" w:lineRule="auto"/>
              <w:rPr>
                <w:rFonts w:eastAsia="Times New Roman" w:cs="Times New Roman"/>
                <w:color w:val="000000"/>
                <w:szCs w:val="24"/>
              </w:rPr>
            </w:pPr>
            <w:r w:rsidRPr="00524172">
              <w:rPr>
                <w:rFonts w:eastAsia="Times New Roman" w:cs="Times New Roman"/>
                <w:color w:val="000000"/>
                <w:szCs w:val="24"/>
              </w:rPr>
              <w:t>Length</w:t>
            </w:r>
          </w:p>
        </w:tc>
        <w:tc>
          <w:tcPr>
            <w:tcW w:w="1000" w:type="dxa"/>
            <w:shd w:val="clear" w:color="auto" w:fill="auto"/>
            <w:noWrap/>
            <w:vAlign w:val="bottom"/>
            <w:hideMark/>
          </w:tcPr>
          <w:p w14:paraId="73EACAD4"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529.982</w:t>
            </w:r>
          </w:p>
        </w:tc>
        <w:tc>
          <w:tcPr>
            <w:tcW w:w="980" w:type="dxa"/>
            <w:shd w:val="clear" w:color="auto" w:fill="auto"/>
            <w:noWrap/>
            <w:vAlign w:val="bottom"/>
            <w:hideMark/>
          </w:tcPr>
          <w:p w14:paraId="1174134A"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10.112</w:t>
            </w:r>
          </w:p>
        </w:tc>
        <w:tc>
          <w:tcPr>
            <w:tcW w:w="980" w:type="dxa"/>
            <w:shd w:val="clear" w:color="auto" w:fill="auto"/>
            <w:noWrap/>
            <w:vAlign w:val="bottom"/>
            <w:hideMark/>
          </w:tcPr>
          <w:p w14:paraId="2D14C37E"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0.003</w:t>
            </w:r>
          </w:p>
        </w:tc>
      </w:tr>
      <w:tr w:rsidR="00CC2076" w:rsidRPr="00524172" w14:paraId="315F9F8E" w14:textId="77777777" w:rsidTr="00CF306E">
        <w:trPr>
          <w:trHeight w:val="300"/>
        </w:trPr>
        <w:tc>
          <w:tcPr>
            <w:tcW w:w="5850" w:type="dxa"/>
            <w:shd w:val="clear" w:color="auto" w:fill="auto"/>
            <w:noWrap/>
            <w:vAlign w:val="bottom"/>
            <w:hideMark/>
          </w:tcPr>
          <w:p w14:paraId="6038D3A6" w14:textId="77777777" w:rsidR="00CC2076" w:rsidRPr="00524172" w:rsidRDefault="00CC2076" w:rsidP="00CF306E">
            <w:pPr>
              <w:spacing w:after="0" w:line="240" w:lineRule="auto"/>
              <w:rPr>
                <w:rFonts w:eastAsia="Times New Roman" w:cs="Times New Roman"/>
                <w:color w:val="000000"/>
                <w:szCs w:val="24"/>
              </w:rPr>
            </w:pPr>
            <w:r w:rsidRPr="00524172">
              <w:rPr>
                <w:rFonts w:eastAsia="Times New Roman" w:cs="Times New Roman"/>
                <w:color w:val="000000"/>
                <w:szCs w:val="24"/>
              </w:rPr>
              <w:t>Transect + Season</w:t>
            </w:r>
          </w:p>
        </w:tc>
        <w:tc>
          <w:tcPr>
            <w:tcW w:w="1000" w:type="dxa"/>
            <w:shd w:val="clear" w:color="auto" w:fill="auto"/>
            <w:noWrap/>
            <w:vAlign w:val="bottom"/>
            <w:hideMark/>
          </w:tcPr>
          <w:p w14:paraId="7F1C6377"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530.487</w:t>
            </w:r>
          </w:p>
        </w:tc>
        <w:tc>
          <w:tcPr>
            <w:tcW w:w="980" w:type="dxa"/>
            <w:shd w:val="clear" w:color="auto" w:fill="auto"/>
            <w:noWrap/>
            <w:vAlign w:val="bottom"/>
            <w:hideMark/>
          </w:tcPr>
          <w:p w14:paraId="7F20B61A"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10.617</w:t>
            </w:r>
          </w:p>
        </w:tc>
        <w:tc>
          <w:tcPr>
            <w:tcW w:w="980" w:type="dxa"/>
            <w:shd w:val="clear" w:color="auto" w:fill="auto"/>
            <w:noWrap/>
            <w:vAlign w:val="bottom"/>
            <w:hideMark/>
          </w:tcPr>
          <w:p w14:paraId="24F6F69D"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0.002</w:t>
            </w:r>
          </w:p>
        </w:tc>
      </w:tr>
      <w:tr w:rsidR="00CC2076" w:rsidRPr="00524172" w14:paraId="4872EB7D" w14:textId="77777777" w:rsidTr="00CF306E">
        <w:trPr>
          <w:trHeight w:val="300"/>
        </w:trPr>
        <w:tc>
          <w:tcPr>
            <w:tcW w:w="5850" w:type="dxa"/>
            <w:shd w:val="clear" w:color="auto" w:fill="auto"/>
            <w:noWrap/>
            <w:vAlign w:val="bottom"/>
            <w:hideMark/>
          </w:tcPr>
          <w:p w14:paraId="3C78DF1B" w14:textId="77777777" w:rsidR="00CC2076" w:rsidRPr="00524172" w:rsidRDefault="00CC2076" w:rsidP="00CF306E">
            <w:pPr>
              <w:spacing w:after="0" w:line="240" w:lineRule="auto"/>
              <w:rPr>
                <w:rFonts w:eastAsia="Times New Roman" w:cs="Times New Roman"/>
                <w:color w:val="000000"/>
                <w:szCs w:val="24"/>
              </w:rPr>
            </w:pPr>
            <w:r w:rsidRPr="00524172">
              <w:rPr>
                <w:rFonts w:eastAsia="Times New Roman" w:cs="Times New Roman"/>
                <w:color w:val="000000"/>
                <w:szCs w:val="24"/>
              </w:rPr>
              <w:t>Transect + Wetland + Season</w:t>
            </w:r>
          </w:p>
        </w:tc>
        <w:tc>
          <w:tcPr>
            <w:tcW w:w="1000" w:type="dxa"/>
            <w:shd w:val="clear" w:color="auto" w:fill="auto"/>
            <w:noWrap/>
            <w:vAlign w:val="bottom"/>
            <w:hideMark/>
          </w:tcPr>
          <w:p w14:paraId="0413E475"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530.704</w:t>
            </w:r>
          </w:p>
        </w:tc>
        <w:tc>
          <w:tcPr>
            <w:tcW w:w="980" w:type="dxa"/>
            <w:shd w:val="clear" w:color="auto" w:fill="auto"/>
            <w:noWrap/>
            <w:vAlign w:val="bottom"/>
            <w:hideMark/>
          </w:tcPr>
          <w:p w14:paraId="0A300139"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10.834</w:t>
            </w:r>
          </w:p>
        </w:tc>
        <w:tc>
          <w:tcPr>
            <w:tcW w:w="980" w:type="dxa"/>
            <w:shd w:val="clear" w:color="auto" w:fill="auto"/>
            <w:noWrap/>
            <w:vAlign w:val="bottom"/>
            <w:hideMark/>
          </w:tcPr>
          <w:p w14:paraId="6EAB9B55"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0.002</w:t>
            </w:r>
          </w:p>
        </w:tc>
      </w:tr>
      <w:tr w:rsidR="00CC2076" w:rsidRPr="00524172" w14:paraId="4ECCB413" w14:textId="77777777" w:rsidTr="00CF306E">
        <w:trPr>
          <w:trHeight w:val="300"/>
        </w:trPr>
        <w:tc>
          <w:tcPr>
            <w:tcW w:w="5850" w:type="dxa"/>
            <w:shd w:val="clear" w:color="auto" w:fill="auto"/>
            <w:noWrap/>
            <w:vAlign w:val="bottom"/>
            <w:hideMark/>
          </w:tcPr>
          <w:p w14:paraId="7BC0EB8E" w14:textId="77777777" w:rsidR="00CC2076" w:rsidRPr="00524172" w:rsidRDefault="00CC2076" w:rsidP="00CF306E">
            <w:pPr>
              <w:spacing w:after="0" w:line="240" w:lineRule="auto"/>
              <w:rPr>
                <w:rFonts w:eastAsia="Times New Roman" w:cs="Times New Roman"/>
                <w:color w:val="000000"/>
                <w:szCs w:val="24"/>
              </w:rPr>
            </w:pPr>
            <w:r w:rsidRPr="00524172">
              <w:rPr>
                <w:rFonts w:eastAsia="Times New Roman" w:cs="Times New Roman"/>
                <w:color w:val="000000"/>
                <w:szCs w:val="24"/>
              </w:rPr>
              <w:t>Length + Wetland</w:t>
            </w:r>
          </w:p>
        </w:tc>
        <w:tc>
          <w:tcPr>
            <w:tcW w:w="1000" w:type="dxa"/>
            <w:shd w:val="clear" w:color="auto" w:fill="auto"/>
            <w:noWrap/>
            <w:vAlign w:val="bottom"/>
            <w:hideMark/>
          </w:tcPr>
          <w:p w14:paraId="33199BED"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531.284</w:t>
            </w:r>
          </w:p>
        </w:tc>
        <w:tc>
          <w:tcPr>
            <w:tcW w:w="980" w:type="dxa"/>
            <w:shd w:val="clear" w:color="auto" w:fill="auto"/>
            <w:noWrap/>
            <w:vAlign w:val="bottom"/>
            <w:hideMark/>
          </w:tcPr>
          <w:p w14:paraId="787F97F4"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11.413</w:t>
            </w:r>
          </w:p>
        </w:tc>
        <w:tc>
          <w:tcPr>
            <w:tcW w:w="980" w:type="dxa"/>
            <w:shd w:val="clear" w:color="auto" w:fill="auto"/>
            <w:noWrap/>
            <w:vAlign w:val="bottom"/>
            <w:hideMark/>
          </w:tcPr>
          <w:p w14:paraId="51F56912"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0.001</w:t>
            </w:r>
          </w:p>
        </w:tc>
      </w:tr>
      <w:tr w:rsidR="00CC2076" w:rsidRPr="00524172" w14:paraId="026ED071" w14:textId="77777777" w:rsidTr="00CF306E">
        <w:trPr>
          <w:trHeight w:val="300"/>
        </w:trPr>
        <w:tc>
          <w:tcPr>
            <w:tcW w:w="5850" w:type="dxa"/>
            <w:shd w:val="clear" w:color="auto" w:fill="auto"/>
            <w:noWrap/>
            <w:vAlign w:val="bottom"/>
            <w:hideMark/>
          </w:tcPr>
          <w:p w14:paraId="1E252342" w14:textId="77777777" w:rsidR="00CC2076" w:rsidRPr="00524172" w:rsidRDefault="00CC2076" w:rsidP="00CF306E">
            <w:pPr>
              <w:spacing w:after="0" w:line="240" w:lineRule="auto"/>
              <w:rPr>
                <w:rFonts w:eastAsia="Times New Roman" w:cs="Times New Roman"/>
                <w:color w:val="000000"/>
                <w:szCs w:val="24"/>
              </w:rPr>
            </w:pPr>
            <w:r w:rsidRPr="00524172">
              <w:rPr>
                <w:rFonts w:eastAsia="Times New Roman" w:cs="Times New Roman"/>
                <w:color w:val="000000"/>
                <w:szCs w:val="24"/>
              </w:rPr>
              <w:t>Season + Wetland + Season*Wetland</w:t>
            </w:r>
          </w:p>
        </w:tc>
        <w:tc>
          <w:tcPr>
            <w:tcW w:w="1000" w:type="dxa"/>
            <w:shd w:val="clear" w:color="auto" w:fill="auto"/>
            <w:noWrap/>
            <w:vAlign w:val="bottom"/>
            <w:hideMark/>
          </w:tcPr>
          <w:p w14:paraId="11C6531A"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531.438</w:t>
            </w:r>
          </w:p>
        </w:tc>
        <w:tc>
          <w:tcPr>
            <w:tcW w:w="980" w:type="dxa"/>
            <w:shd w:val="clear" w:color="auto" w:fill="auto"/>
            <w:noWrap/>
            <w:vAlign w:val="bottom"/>
            <w:hideMark/>
          </w:tcPr>
          <w:p w14:paraId="006EC1CC"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11.567</w:t>
            </w:r>
          </w:p>
        </w:tc>
        <w:tc>
          <w:tcPr>
            <w:tcW w:w="980" w:type="dxa"/>
            <w:shd w:val="clear" w:color="auto" w:fill="auto"/>
            <w:noWrap/>
            <w:vAlign w:val="bottom"/>
            <w:hideMark/>
          </w:tcPr>
          <w:p w14:paraId="340D6F2D"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0.001</w:t>
            </w:r>
          </w:p>
        </w:tc>
      </w:tr>
      <w:tr w:rsidR="00CC2076" w:rsidRPr="00524172" w14:paraId="04136142" w14:textId="77777777" w:rsidTr="00CF306E">
        <w:trPr>
          <w:trHeight w:val="300"/>
        </w:trPr>
        <w:tc>
          <w:tcPr>
            <w:tcW w:w="5850" w:type="dxa"/>
            <w:shd w:val="clear" w:color="auto" w:fill="auto"/>
            <w:noWrap/>
            <w:vAlign w:val="bottom"/>
            <w:hideMark/>
          </w:tcPr>
          <w:p w14:paraId="703F3BC7" w14:textId="77777777" w:rsidR="00CC2076" w:rsidRPr="00524172" w:rsidRDefault="00CC2076" w:rsidP="00CF306E">
            <w:pPr>
              <w:spacing w:after="0" w:line="240" w:lineRule="auto"/>
              <w:rPr>
                <w:rFonts w:eastAsia="Times New Roman" w:cs="Times New Roman"/>
                <w:color w:val="000000"/>
                <w:szCs w:val="24"/>
              </w:rPr>
            </w:pPr>
            <w:r w:rsidRPr="00524172">
              <w:rPr>
                <w:rFonts w:eastAsia="Times New Roman" w:cs="Times New Roman"/>
                <w:color w:val="000000"/>
                <w:szCs w:val="24"/>
              </w:rPr>
              <w:t>Transect + Length</w:t>
            </w:r>
          </w:p>
        </w:tc>
        <w:tc>
          <w:tcPr>
            <w:tcW w:w="1000" w:type="dxa"/>
            <w:shd w:val="clear" w:color="auto" w:fill="auto"/>
            <w:noWrap/>
            <w:vAlign w:val="bottom"/>
            <w:hideMark/>
          </w:tcPr>
          <w:p w14:paraId="44E536BF"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531.829</w:t>
            </w:r>
          </w:p>
        </w:tc>
        <w:tc>
          <w:tcPr>
            <w:tcW w:w="980" w:type="dxa"/>
            <w:shd w:val="clear" w:color="auto" w:fill="auto"/>
            <w:noWrap/>
            <w:vAlign w:val="bottom"/>
            <w:hideMark/>
          </w:tcPr>
          <w:p w14:paraId="2872107C"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11.959</w:t>
            </w:r>
          </w:p>
        </w:tc>
        <w:tc>
          <w:tcPr>
            <w:tcW w:w="980" w:type="dxa"/>
            <w:shd w:val="clear" w:color="auto" w:fill="auto"/>
            <w:noWrap/>
            <w:vAlign w:val="bottom"/>
            <w:hideMark/>
          </w:tcPr>
          <w:p w14:paraId="3AEF2962"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0.001</w:t>
            </w:r>
          </w:p>
        </w:tc>
      </w:tr>
      <w:tr w:rsidR="00CC2076" w:rsidRPr="00524172" w14:paraId="523A99F9" w14:textId="77777777" w:rsidTr="00CF306E">
        <w:trPr>
          <w:trHeight w:val="300"/>
        </w:trPr>
        <w:tc>
          <w:tcPr>
            <w:tcW w:w="5850" w:type="dxa"/>
            <w:shd w:val="clear" w:color="auto" w:fill="auto"/>
            <w:noWrap/>
            <w:vAlign w:val="bottom"/>
            <w:hideMark/>
          </w:tcPr>
          <w:p w14:paraId="7686CD7B" w14:textId="77777777" w:rsidR="00CC2076" w:rsidRPr="00524172" w:rsidRDefault="00CC2076" w:rsidP="00CF306E">
            <w:pPr>
              <w:spacing w:after="0" w:line="240" w:lineRule="auto"/>
              <w:rPr>
                <w:rFonts w:eastAsia="Times New Roman" w:cs="Times New Roman"/>
                <w:color w:val="000000"/>
                <w:szCs w:val="24"/>
              </w:rPr>
            </w:pPr>
            <w:r w:rsidRPr="00524172">
              <w:rPr>
                <w:rFonts w:eastAsia="Times New Roman" w:cs="Times New Roman"/>
                <w:color w:val="000000"/>
                <w:szCs w:val="24"/>
              </w:rPr>
              <w:t>Transect + Season + Transect*Season</w:t>
            </w:r>
          </w:p>
        </w:tc>
        <w:tc>
          <w:tcPr>
            <w:tcW w:w="1000" w:type="dxa"/>
            <w:shd w:val="clear" w:color="auto" w:fill="auto"/>
            <w:noWrap/>
            <w:vAlign w:val="bottom"/>
            <w:hideMark/>
          </w:tcPr>
          <w:p w14:paraId="2C85E3D7"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531.998</w:t>
            </w:r>
          </w:p>
        </w:tc>
        <w:tc>
          <w:tcPr>
            <w:tcW w:w="980" w:type="dxa"/>
            <w:shd w:val="clear" w:color="auto" w:fill="auto"/>
            <w:noWrap/>
            <w:vAlign w:val="bottom"/>
            <w:hideMark/>
          </w:tcPr>
          <w:p w14:paraId="27828832"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12.128</w:t>
            </w:r>
          </w:p>
        </w:tc>
        <w:tc>
          <w:tcPr>
            <w:tcW w:w="980" w:type="dxa"/>
            <w:shd w:val="clear" w:color="auto" w:fill="auto"/>
            <w:noWrap/>
            <w:vAlign w:val="bottom"/>
            <w:hideMark/>
          </w:tcPr>
          <w:p w14:paraId="55AFBEE1"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0.001</w:t>
            </w:r>
          </w:p>
        </w:tc>
      </w:tr>
      <w:tr w:rsidR="00CC2076" w:rsidRPr="00524172" w14:paraId="2C4B5608" w14:textId="77777777" w:rsidTr="00CF306E">
        <w:trPr>
          <w:trHeight w:val="300"/>
        </w:trPr>
        <w:tc>
          <w:tcPr>
            <w:tcW w:w="5850" w:type="dxa"/>
            <w:shd w:val="clear" w:color="auto" w:fill="auto"/>
            <w:noWrap/>
            <w:vAlign w:val="bottom"/>
            <w:hideMark/>
          </w:tcPr>
          <w:p w14:paraId="2D31D64D" w14:textId="77777777" w:rsidR="00CC2076" w:rsidRPr="00524172" w:rsidRDefault="00CC2076" w:rsidP="00CF306E">
            <w:pPr>
              <w:spacing w:after="0" w:line="240" w:lineRule="auto"/>
              <w:rPr>
                <w:rFonts w:eastAsia="Times New Roman" w:cs="Times New Roman"/>
                <w:color w:val="000000"/>
                <w:szCs w:val="24"/>
              </w:rPr>
            </w:pPr>
            <w:r w:rsidRPr="00524172">
              <w:rPr>
                <w:rFonts w:eastAsia="Times New Roman" w:cs="Times New Roman"/>
                <w:color w:val="000000"/>
                <w:szCs w:val="24"/>
              </w:rPr>
              <w:t>Length + Wetland + Length*Wetland</w:t>
            </w:r>
          </w:p>
        </w:tc>
        <w:tc>
          <w:tcPr>
            <w:tcW w:w="1000" w:type="dxa"/>
            <w:shd w:val="clear" w:color="auto" w:fill="auto"/>
            <w:noWrap/>
            <w:vAlign w:val="bottom"/>
            <w:hideMark/>
          </w:tcPr>
          <w:p w14:paraId="6BF71093"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532.028</w:t>
            </w:r>
          </w:p>
        </w:tc>
        <w:tc>
          <w:tcPr>
            <w:tcW w:w="980" w:type="dxa"/>
            <w:shd w:val="clear" w:color="auto" w:fill="auto"/>
            <w:noWrap/>
            <w:vAlign w:val="bottom"/>
            <w:hideMark/>
          </w:tcPr>
          <w:p w14:paraId="0043D7FC"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12.158</w:t>
            </w:r>
          </w:p>
        </w:tc>
        <w:tc>
          <w:tcPr>
            <w:tcW w:w="980" w:type="dxa"/>
            <w:shd w:val="clear" w:color="auto" w:fill="auto"/>
            <w:noWrap/>
            <w:vAlign w:val="bottom"/>
            <w:hideMark/>
          </w:tcPr>
          <w:p w14:paraId="45C18655"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0.001</w:t>
            </w:r>
          </w:p>
        </w:tc>
      </w:tr>
      <w:tr w:rsidR="00CC2076" w:rsidRPr="00524172" w14:paraId="5F7999BB" w14:textId="77777777" w:rsidTr="00CF306E">
        <w:trPr>
          <w:trHeight w:val="300"/>
        </w:trPr>
        <w:tc>
          <w:tcPr>
            <w:tcW w:w="5850" w:type="dxa"/>
            <w:shd w:val="clear" w:color="auto" w:fill="auto"/>
            <w:noWrap/>
            <w:vAlign w:val="bottom"/>
            <w:hideMark/>
          </w:tcPr>
          <w:p w14:paraId="61302907" w14:textId="77777777" w:rsidR="00CC2076" w:rsidRPr="00524172" w:rsidRDefault="00CC2076" w:rsidP="00CF306E">
            <w:pPr>
              <w:spacing w:after="0" w:line="240" w:lineRule="auto"/>
              <w:rPr>
                <w:rFonts w:eastAsia="Times New Roman" w:cs="Times New Roman"/>
                <w:color w:val="000000"/>
                <w:szCs w:val="24"/>
              </w:rPr>
            </w:pPr>
            <w:r w:rsidRPr="00524172">
              <w:rPr>
                <w:rFonts w:eastAsia="Times New Roman" w:cs="Times New Roman"/>
                <w:color w:val="000000"/>
                <w:szCs w:val="24"/>
              </w:rPr>
              <w:t xml:space="preserve">Transect + Wetland + Length </w:t>
            </w:r>
          </w:p>
        </w:tc>
        <w:tc>
          <w:tcPr>
            <w:tcW w:w="1000" w:type="dxa"/>
            <w:shd w:val="clear" w:color="auto" w:fill="auto"/>
            <w:noWrap/>
            <w:vAlign w:val="bottom"/>
            <w:hideMark/>
          </w:tcPr>
          <w:p w14:paraId="0FA2CD42"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533.135</w:t>
            </w:r>
          </w:p>
        </w:tc>
        <w:tc>
          <w:tcPr>
            <w:tcW w:w="980" w:type="dxa"/>
            <w:shd w:val="clear" w:color="auto" w:fill="auto"/>
            <w:noWrap/>
            <w:vAlign w:val="bottom"/>
            <w:hideMark/>
          </w:tcPr>
          <w:p w14:paraId="73A91D0A"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13.265</w:t>
            </w:r>
          </w:p>
        </w:tc>
        <w:tc>
          <w:tcPr>
            <w:tcW w:w="980" w:type="dxa"/>
            <w:shd w:val="clear" w:color="auto" w:fill="auto"/>
            <w:noWrap/>
            <w:vAlign w:val="bottom"/>
            <w:hideMark/>
          </w:tcPr>
          <w:p w14:paraId="39CBEE16"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0.001</w:t>
            </w:r>
          </w:p>
        </w:tc>
      </w:tr>
      <w:tr w:rsidR="00CC2076" w:rsidRPr="00524172" w14:paraId="23F853D1" w14:textId="77777777" w:rsidTr="00CF306E">
        <w:trPr>
          <w:trHeight w:val="300"/>
        </w:trPr>
        <w:tc>
          <w:tcPr>
            <w:tcW w:w="5850" w:type="dxa"/>
            <w:shd w:val="clear" w:color="auto" w:fill="auto"/>
            <w:noWrap/>
            <w:vAlign w:val="bottom"/>
            <w:hideMark/>
          </w:tcPr>
          <w:p w14:paraId="570B8FAC" w14:textId="77777777" w:rsidR="00CC2076" w:rsidRPr="00524172" w:rsidRDefault="00CC2076" w:rsidP="00CF306E">
            <w:pPr>
              <w:spacing w:after="0" w:line="240" w:lineRule="auto"/>
              <w:rPr>
                <w:rFonts w:eastAsia="Times New Roman" w:cs="Times New Roman"/>
                <w:color w:val="000000"/>
                <w:szCs w:val="24"/>
              </w:rPr>
            </w:pPr>
            <w:r w:rsidRPr="00524172">
              <w:rPr>
                <w:rFonts w:eastAsia="Times New Roman" w:cs="Times New Roman"/>
                <w:color w:val="000000"/>
                <w:szCs w:val="24"/>
              </w:rPr>
              <w:t>Length + Wetland + Season</w:t>
            </w:r>
          </w:p>
        </w:tc>
        <w:tc>
          <w:tcPr>
            <w:tcW w:w="1000" w:type="dxa"/>
            <w:shd w:val="clear" w:color="auto" w:fill="auto"/>
            <w:noWrap/>
            <w:vAlign w:val="bottom"/>
            <w:hideMark/>
          </w:tcPr>
          <w:p w14:paraId="7193932C"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534.472</w:t>
            </w:r>
          </w:p>
        </w:tc>
        <w:tc>
          <w:tcPr>
            <w:tcW w:w="980" w:type="dxa"/>
            <w:shd w:val="clear" w:color="auto" w:fill="auto"/>
            <w:noWrap/>
            <w:vAlign w:val="bottom"/>
            <w:hideMark/>
          </w:tcPr>
          <w:p w14:paraId="4581E915"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14.601</w:t>
            </w:r>
          </w:p>
        </w:tc>
        <w:tc>
          <w:tcPr>
            <w:tcW w:w="980" w:type="dxa"/>
            <w:shd w:val="clear" w:color="auto" w:fill="auto"/>
            <w:noWrap/>
            <w:vAlign w:val="bottom"/>
            <w:hideMark/>
          </w:tcPr>
          <w:p w14:paraId="23D7AC43"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0.000</w:t>
            </w:r>
          </w:p>
        </w:tc>
      </w:tr>
      <w:tr w:rsidR="00CC2076" w:rsidRPr="00524172" w14:paraId="7449A806" w14:textId="77777777" w:rsidTr="00CF306E">
        <w:trPr>
          <w:trHeight w:val="300"/>
        </w:trPr>
        <w:tc>
          <w:tcPr>
            <w:tcW w:w="5850" w:type="dxa"/>
            <w:shd w:val="clear" w:color="auto" w:fill="auto"/>
            <w:noWrap/>
            <w:vAlign w:val="bottom"/>
            <w:hideMark/>
          </w:tcPr>
          <w:p w14:paraId="08B44BBA" w14:textId="77777777" w:rsidR="00CC2076" w:rsidRPr="00524172" w:rsidRDefault="00CC2076" w:rsidP="00CF306E">
            <w:pPr>
              <w:spacing w:after="0" w:line="240" w:lineRule="auto"/>
              <w:rPr>
                <w:rFonts w:eastAsia="Times New Roman" w:cs="Times New Roman"/>
                <w:color w:val="000000"/>
                <w:szCs w:val="24"/>
              </w:rPr>
            </w:pPr>
            <w:r w:rsidRPr="00524172">
              <w:rPr>
                <w:rFonts w:eastAsia="Times New Roman" w:cs="Times New Roman"/>
                <w:color w:val="000000"/>
                <w:szCs w:val="24"/>
              </w:rPr>
              <w:t>Transect</w:t>
            </w:r>
          </w:p>
        </w:tc>
        <w:tc>
          <w:tcPr>
            <w:tcW w:w="1000" w:type="dxa"/>
            <w:shd w:val="clear" w:color="auto" w:fill="auto"/>
            <w:noWrap/>
            <w:vAlign w:val="bottom"/>
            <w:hideMark/>
          </w:tcPr>
          <w:p w14:paraId="07C9C709"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535.316</w:t>
            </w:r>
          </w:p>
        </w:tc>
        <w:tc>
          <w:tcPr>
            <w:tcW w:w="980" w:type="dxa"/>
            <w:shd w:val="clear" w:color="auto" w:fill="auto"/>
            <w:noWrap/>
            <w:vAlign w:val="bottom"/>
            <w:hideMark/>
          </w:tcPr>
          <w:p w14:paraId="62E55B0A"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15.446</w:t>
            </w:r>
          </w:p>
        </w:tc>
        <w:tc>
          <w:tcPr>
            <w:tcW w:w="980" w:type="dxa"/>
            <w:shd w:val="clear" w:color="auto" w:fill="auto"/>
            <w:noWrap/>
            <w:vAlign w:val="bottom"/>
            <w:hideMark/>
          </w:tcPr>
          <w:p w14:paraId="13E2865F"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0.000</w:t>
            </w:r>
          </w:p>
        </w:tc>
      </w:tr>
      <w:tr w:rsidR="00CC2076" w:rsidRPr="00524172" w14:paraId="1A0609C5" w14:textId="77777777" w:rsidTr="00CF306E">
        <w:trPr>
          <w:trHeight w:val="300"/>
        </w:trPr>
        <w:tc>
          <w:tcPr>
            <w:tcW w:w="5850" w:type="dxa"/>
            <w:shd w:val="clear" w:color="auto" w:fill="auto"/>
            <w:noWrap/>
            <w:vAlign w:val="bottom"/>
            <w:hideMark/>
          </w:tcPr>
          <w:p w14:paraId="48BFF341" w14:textId="77777777" w:rsidR="00CC2076" w:rsidRPr="00524172" w:rsidRDefault="00CC2076" w:rsidP="00CF306E">
            <w:pPr>
              <w:spacing w:after="0" w:line="240" w:lineRule="auto"/>
              <w:rPr>
                <w:rFonts w:eastAsia="Times New Roman" w:cs="Times New Roman"/>
                <w:color w:val="000000"/>
                <w:szCs w:val="24"/>
              </w:rPr>
            </w:pPr>
            <w:r w:rsidRPr="00524172">
              <w:rPr>
                <w:rFonts w:eastAsia="Times New Roman" w:cs="Times New Roman"/>
                <w:color w:val="000000"/>
                <w:szCs w:val="24"/>
              </w:rPr>
              <w:t>Transect + Wetland</w:t>
            </w:r>
          </w:p>
        </w:tc>
        <w:tc>
          <w:tcPr>
            <w:tcW w:w="1000" w:type="dxa"/>
            <w:shd w:val="clear" w:color="auto" w:fill="auto"/>
            <w:noWrap/>
            <w:vAlign w:val="bottom"/>
            <w:hideMark/>
          </w:tcPr>
          <w:p w14:paraId="06E3CEDF"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535.997</w:t>
            </w:r>
          </w:p>
        </w:tc>
        <w:tc>
          <w:tcPr>
            <w:tcW w:w="980" w:type="dxa"/>
            <w:shd w:val="clear" w:color="auto" w:fill="auto"/>
            <w:noWrap/>
            <w:vAlign w:val="bottom"/>
            <w:hideMark/>
          </w:tcPr>
          <w:p w14:paraId="6C83F4B6"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16.127</w:t>
            </w:r>
          </w:p>
        </w:tc>
        <w:tc>
          <w:tcPr>
            <w:tcW w:w="980" w:type="dxa"/>
            <w:shd w:val="clear" w:color="auto" w:fill="auto"/>
            <w:noWrap/>
            <w:vAlign w:val="bottom"/>
            <w:hideMark/>
          </w:tcPr>
          <w:p w14:paraId="1D4FD0B2"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0.000</w:t>
            </w:r>
          </w:p>
        </w:tc>
      </w:tr>
      <w:tr w:rsidR="00CC2076" w:rsidRPr="00524172" w14:paraId="5491823A" w14:textId="77777777" w:rsidTr="00CF306E">
        <w:trPr>
          <w:trHeight w:val="300"/>
        </w:trPr>
        <w:tc>
          <w:tcPr>
            <w:tcW w:w="5850" w:type="dxa"/>
            <w:shd w:val="clear" w:color="auto" w:fill="auto"/>
            <w:noWrap/>
            <w:vAlign w:val="bottom"/>
            <w:hideMark/>
          </w:tcPr>
          <w:p w14:paraId="74B17A85" w14:textId="77777777" w:rsidR="00CC2076" w:rsidRPr="00524172" w:rsidRDefault="00CC2076" w:rsidP="00CF306E">
            <w:pPr>
              <w:spacing w:after="0" w:line="240" w:lineRule="auto"/>
              <w:rPr>
                <w:rFonts w:eastAsia="Times New Roman" w:cs="Times New Roman"/>
                <w:color w:val="000000"/>
                <w:szCs w:val="24"/>
              </w:rPr>
            </w:pPr>
            <w:r w:rsidRPr="00524172">
              <w:rPr>
                <w:rFonts w:eastAsia="Times New Roman" w:cs="Times New Roman"/>
                <w:color w:val="000000"/>
                <w:szCs w:val="24"/>
              </w:rPr>
              <w:t>Transect + Wetland + Transect*Wetland</w:t>
            </w:r>
          </w:p>
        </w:tc>
        <w:tc>
          <w:tcPr>
            <w:tcW w:w="1000" w:type="dxa"/>
            <w:shd w:val="clear" w:color="auto" w:fill="auto"/>
            <w:noWrap/>
            <w:vAlign w:val="bottom"/>
            <w:hideMark/>
          </w:tcPr>
          <w:p w14:paraId="57B623BF"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537.412</w:t>
            </w:r>
          </w:p>
        </w:tc>
        <w:tc>
          <w:tcPr>
            <w:tcW w:w="980" w:type="dxa"/>
            <w:shd w:val="clear" w:color="auto" w:fill="auto"/>
            <w:noWrap/>
            <w:vAlign w:val="bottom"/>
            <w:hideMark/>
          </w:tcPr>
          <w:p w14:paraId="018631BA"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17.542</w:t>
            </w:r>
          </w:p>
        </w:tc>
        <w:tc>
          <w:tcPr>
            <w:tcW w:w="980" w:type="dxa"/>
            <w:shd w:val="clear" w:color="auto" w:fill="auto"/>
            <w:noWrap/>
            <w:vAlign w:val="bottom"/>
            <w:hideMark/>
          </w:tcPr>
          <w:p w14:paraId="142E7029" w14:textId="77777777" w:rsidR="00CC2076" w:rsidRPr="00524172" w:rsidRDefault="00CC2076" w:rsidP="00CF306E">
            <w:pPr>
              <w:spacing w:after="0" w:line="240" w:lineRule="auto"/>
              <w:jc w:val="right"/>
              <w:rPr>
                <w:rFonts w:eastAsia="Times New Roman" w:cs="Times New Roman"/>
                <w:color w:val="000000"/>
                <w:szCs w:val="24"/>
              </w:rPr>
            </w:pPr>
            <w:r w:rsidRPr="00524172">
              <w:rPr>
                <w:rFonts w:cs="Times New Roman"/>
                <w:color w:val="000000"/>
                <w:szCs w:val="24"/>
              </w:rPr>
              <w:t>0.000</w:t>
            </w:r>
          </w:p>
        </w:tc>
      </w:tr>
    </w:tbl>
    <w:p w14:paraId="48ECE455" w14:textId="77777777" w:rsidR="00CC2076" w:rsidRDefault="00CC2076" w:rsidP="00CC2076">
      <w:pPr>
        <w:pStyle w:val="NATESTYLE1CommonCollege"/>
        <w:jc w:val="both"/>
      </w:pPr>
    </w:p>
    <w:p w14:paraId="4C834FAF" w14:textId="22D9CAFE" w:rsidR="00463093" w:rsidRDefault="00463093" w:rsidP="00CC2076">
      <w:pPr>
        <w:pStyle w:val="NATESTYLE1CommonCollege"/>
        <w:jc w:val="both"/>
      </w:pPr>
      <w:r>
        <w:rPr>
          <w:noProof/>
        </w:rPr>
        <w:lastRenderedPageBreak/>
        <w:drawing>
          <wp:inline distT="0" distB="0" distL="0" distR="0" wp14:anchorId="184D2BD2" wp14:editId="6396DDF2">
            <wp:extent cx="4457700" cy="6686550"/>
            <wp:effectExtent l="0" t="0" r="0" b="0"/>
            <wp:docPr id="1952967080" name="Picture 1" descr="A close-up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67080" name="Picture 1" descr="A close-up of a field&#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457708" cy="6686562"/>
                    </a:xfrm>
                    <a:prstGeom prst="rect">
                      <a:avLst/>
                    </a:prstGeom>
                  </pic:spPr>
                </pic:pic>
              </a:graphicData>
            </a:graphic>
          </wp:inline>
        </w:drawing>
      </w:r>
    </w:p>
    <w:p w14:paraId="0B44CE72" w14:textId="406CCEF1" w:rsidR="00824825" w:rsidRDefault="009776C5" w:rsidP="00824825">
      <w:pPr>
        <w:pStyle w:val="NATESTYLE1CommonCollege"/>
        <w:spacing w:after="240"/>
        <w:jc w:val="both"/>
      </w:pPr>
      <w:r>
        <w:t>Figure S</w:t>
      </w:r>
      <w:r w:rsidR="00AA4127">
        <w:t>2</w:t>
      </w:r>
      <w:r>
        <w:t xml:space="preserve">: </w:t>
      </w:r>
      <w:r w:rsidR="00824825">
        <w:t>Field picture showing the transects of tethers in LILA wetlands used to estimate daily survival (photo credit: Brandon Güell). D</w:t>
      </w:r>
      <w:r w:rsidR="00824825" w:rsidRPr="00524172">
        <w:t>aily survival probabilities</w:t>
      </w:r>
      <w:r w:rsidR="00824825">
        <w:t xml:space="preserve"> </w:t>
      </w:r>
      <w:r w:rsidR="00824825" w:rsidRPr="00524172">
        <w:t>estimated from logistic regression from tethering data. Shaded areas indicate standard error.</w:t>
      </w:r>
      <w:r w:rsidR="00824825">
        <w:t xml:space="preserve"> </w:t>
      </w:r>
    </w:p>
    <w:p w14:paraId="3749C2BE" w14:textId="77777777" w:rsidR="00AE7F0D" w:rsidRDefault="00AE7F0D" w:rsidP="005366FA">
      <w:pPr>
        <w:pStyle w:val="NATESTYLE1CommonCollege"/>
        <w:rPr>
          <w:b/>
          <w:bCs/>
        </w:rPr>
        <w:sectPr w:rsidR="00AE7F0D" w:rsidSect="00855694">
          <w:pgSz w:w="12240" w:h="15840"/>
          <w:pgMar w:top="1440" w:right="1440" w:bottom="1440" w:left="1440" w:header="720" w:footer="720" w:gutter="0"/>
          <w:lnNumType w:countBy="1" w:restart="continuous"/>
          <w:cols w:space="720"/>
          <w:docGrid w:linePitch="360"/>
        </w:sectPr>
      </w:pPr>
    </w:p>
    <w:p w14:paraId="55CFE4FC" w14:textId="28A815E1" w:rsidR="003426E8" w:rsidRPr="006C6657" w:rsidRDefault="003426E8" w:rsidP="003426E8">
      <w:pPr>
        <w:pStyle w:val="NATESTYLE1CommonCollege"/>
        <w:jc w:val="both"/>
        <w:rPr>
          <w:i/>
          <w:iCs/>
        </w:rPr>
      </w:pPr>
      <w:r w:rsidRPr="006C6657">
        <w:rPr>
          <w:i/>
          <w:iCs/>
        </w:rPr>
        <w:lastRenderedPageBreak/>
        <w:t>Predator abundance</w:t>
      </w:r>
    </w:p>
    <w:p w14:paraId="23906A7F" w14:textId="2FC818F6" w:rsidR="003426E8" w:rsidRDefault="003426E8" w:rsidP="003426E8">
      <w:pPr>
        <w:autoSpaceDE w:val="0"/>
        <w:autoSpaceDN w:val="0"/>
        <w:adjustRightInd w:val="0"/>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Predator abundance was measured using the protocol similar to </w:t>
      </w:r>
      <w:r>
        <w:rPr>
          <w:rFonts w:ascii="Times New Roman" w:hAnsi="Times New Roman" w:cs="Times New Roman"/>
          <w:sz w:val="24"/>
          <w:szCs w:val="24"/>
        </w:rPr>
        <w:fldChar w:fldCharType="begin"/>
      </w:r>
      <w:r w:rsidR="00A64DFD">
        <w:rPr>
          <w:rFonts w:ascii="Times New Roman" w:hAnsi="Times New Roman" w:cs="Times New Roman"/>
          <w:sz w:val="24"/>
          <w:szCs w:val="24"/>
        </w:rPr>
        <w:instrText xml:space="preserve"> ADDIN ZOTERO_ITEM CSL_CITATION {"citationID":"YpPLvct4","properties":{"formattedCitation":"(Dorn &amp; Cook, 2015)","plainCitation":"(Dorn &amp; Cook, 2015)","dontUpdate":true,"noteIndex":0},"citationItems":[{"id":1828,"uris":["http://zotero.org/users/9972654/items/4GTL5VIK"],"itemData":{"id":1828,"type":"article-journal","abstract":"Effects of predators on prey populations can be especially strong in aquatic ecosystems, but disturbances may mediate the strength of predator limitation and even allow outbreaks of some prey populations. In a two-year study we investigated the numerical responses of crayﬁsh (Procambarus fallax) and small ﬁshes (Poeciliidae and Fundulidae) to a brief hydrological disturbance in replicated freshwater wetlands with an experimental drying and large predatory ﬁsh reduction. The experiment and an in situ predation assay tested the component of the consumer stress model positing that disturbances release prey from predator limitation. In the disturbed wetlands, abundances of large predatory ﬁsh were seasonally reduced, similar to dynamics in the Everglades (southern Florida). Densities of small ﬁsh were unaffected by the disturbance, but crayﬁsh densities, which were similar across all wetlands before drying, increased almost threefold in the year after the disturbance. Upon re-ﬂooding, juvenile crayﬁsh survival was inversely related to the abundance of large ﬁsh across wetlands, but we found no evidence for enhanced algal food quality. At a larger landscape scale (500 km2 of the Everglades), crayﬁsh densities over eight years were positively correlated with the severity of local dry disturbances (up to 99 days dry) during the preceding dry season. In contrast, densities of small-bodied ﬁshes in the same wetlands were seasonally depressed by dry disturbances. The results from our experimental wetland drought and the observations of crayﬁsh densities in the Everglades represent a large-scale example of prey population release following a hydrological disturbance in a freshwater ecosystem. The conditions producing crayﬁsh pulses in the Everglades appear consistent with the mechanics of the consumer stress model, and we suggest crayﬁsh pulses may inﬂuence the number of nesting wading birds in the Everglades.","container-title":"Ecology","DOI":"10.1890/14-1505.1","ISSN":"0012-9658","issue":"11","journalAbbreviation":"Ecology","language":"en","page":"2984-2993","source":"DOI.org (Crossref)","title":"Hydrological disturbance diminishes predator control in wetlands","volume":"96","author":[{"family":"Dorn","given":"Nathan J."},{"family":"Cook","given":"Mark I."}],"issued":{"date-parts":[["2015",11]]}}}],"schema":"https://github.com/citation-style-language/schema/raw/master/csl-citation.json"} </w:instrText>
      </w:r>
      <w:r>
        <w:rPr>
          <w:rFonts w:ascii="Times New Roman" w:hAnsi="Times New Roman" w:cs="Times New Roman"/>
          <w:sz w:val="24"/>
          <w:szCs w:val="24"/>
        </w:rPr>
        <w:fldChar w:fldCharType="separate"/>
      </w:r>
      <w:r w:rsidRPr="00161286">
        <w:rPr>
          <w:rFonts w:ascii="Times New Roman" w:hAnsi="Times New Roman" w:cs="Times New Roman"/>
          <w:sz w:val="24"/>
        </w:rPr>
        <w:t xml:space="preserve">Dorn &amp; Cook, </w:t>
      </w:r>
      <w:r>
        <w:rPr>
          <w:rFonts w:ascii="Times New Roman" w:hAnsi="Times New Roman" w:cs="Times New Roman"/>
          <w:sz w:val="24"/>
        </w:rPr>
        <w:t>(</w:t>
      </w:r>
      <w:r w:rsidRPr="00161286">
        <w:rPr>
          <w:rFonts w:ascii="Times New Roman" w:hAnsi="Times New Roman" w:cs="Times New Roman"/>
          <w:sz w:val="24"/>
        </w:rPr>
        <w:t>2015)</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sidR="00A64DFD">
        <w:rPr>
          <w:rFonts w:ascii="Times New Roman" w:hAnsi="Times New Roman" w:cs="Times New Roman"/>
          <w:sz w:val="24"/>
          <w:szCs w:val="24"/>
        </w:rPr>
        <w:instrText xml:space="preserve"> ADDIN ZOTERO_ITEM CSL_CITATION {"citationID":"yZl7zlx1","properties":{"formattedCitation":"(Sommer, 2021a)","plainCitation":"(Sommer, 2021a)","noteIndex":0},"citationItems":[{"id":"vIrWxrz3/xFOBXUce","uris":["http://www.mendeley.com/documents/?uuid=66edfb5a-0a39-4848-bd84-d55552347fc4"],"itemData":{"author":[{"dropping-particle":"","family":"Sommer","given":"Jeffrey L.","non-dropping-particle":"","parse-names":false,"suffix":""}],"id":"nssAQcjc/alHp9P12","issue":"May","issued":{"date-parts":[["2021"]]},"publisher":"Florida Atlantic University. Boca Raton, FL","title":"Effects of Wet Season Hydro-patter on Crayfish (Procambarus fallax) population density and juvenile mortality risk","type":"thesis"}}],"schema":"https://github.com/citation-style-language/schema/raw/master/csl-citation.json"} </w:instrText>
      </w:r>
      <w:r>
        <w:rPr>
          <w:rFonts w:ascii="Times New Roman" w:hAnsi="Times New Roman" w:cs="Times New Roman"/>
          <w:sz w:val="24"/>
          <w:szCs w:val="24"/>
        </w:rPr>
        <w:fldChar w:fldCharType="separate"/>
      </w:r>
      <w:r w:rsidR="00A64DFD" w:rsidRPr="00A64DFD">
        <w:rPr>
          <w:rFonts w:ascii="Times New Roman" w:hAnsi="Times New Roman" w:cs="Times New Roman"/>
          <w:sz w:val="24"/>
        </w:rPr>
        <w:t>(Sommer, 2021a)</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24172">
        <w:rPr>
          <w:rFonts w:ascii="Times New Roman" w:hAnsi="Times New Roman" w:cs="Times New Roman"/>
          <w:sz w:val="24"/>
          <w:szCs w:val="24"/>
        </w:rPr>
        <w:t>In both seasons, 1-m</w:t>
      </w:r>
      <w:r w:rsidRPr="00524172">
        <w:rPr>
          <w:rFonts w:ascii="Times New Roman" w:hAnsi="Times New Roman" w:cs="Times New Roman"/>
          <w:sz w:val="24"/>
          <w:szCs w:val="24"/>
          <w:vertAlign w:val="superscript"/>
        </w:rPr>
        <w:t>2</w:t>
      </w:r>
      <w:r w:rsidRPr="00524172">
        <w:rPr>
          <w:rFonts w:ascii="Times New Roman" w:hAnsi="Times New Roman" w:cs="Times New Roman"/>
          <w:sz w:val="24"/>
          <w:szCs w:val="24"/>
        </w:rPr>
        <w:t xml:space="preserve"> throw traps were deployed at 14</w:t>
      </w:r>
      <w:r>
        <w:rPr>
          <w:rFonts w:ascii="Times New Roman" w:hAnsi="Times New Roman" w:cs="Times New Roman"/>
          <w:sz w:val="24"/>
          <w:szCs w:val="24"/>
        </w:rPr>
        <w:t xml:space="preserve"> randomly selected</w:t>
      </w:r>
      <w:r w:rsidRPr="00524172">
        <w:rPr>
          <w:rFonts w:ascii="Times New Roman" w:hAnsi="Times New Roman" w:cs="Times New Roman"/>
          <w:sz w:val="24"/>
          <w:szCs w:val="24"/>
        </w:rPr>
        <w:t xml:space="preserve"> locations</w:t>
      </w:r>
      <w:r>
        <w:rPr>
          <w:rFonts w:ascii="Times New Roman" w:hAnsi="Times New Roman" w:cs="Times New Roman"/>
          <w:sz w:val="24"/>
          <w:szCs w:val="24"/>
        </w:rPr>
        <w:t xml:space="preserve"> in the slough habitats</w:t>
      </w:r>
      <w:r w:rsidRPr="00524172">
        <w:rPr>
          <w:rFonts w:ascii="Times New Roman" w:hAnsi="Times New Roman" w:cs="Times New Roman"/>
          <w:sz w:val="24"/>
          <w:szCs w:val="24"/>
        </w:rPr>
        <w:t xml:space="preserve">. Each season sampling occurred when </w:t>
      </w:r>
      <w:r>
        <w:rPr>
          <w:rFonts w:ascii="Times New Roman" w:hAnsi="Times New Roman" w:cs="Times New Roman"/>
          <w:sz w:val="24"/>
          <w:szCs w:val="24"/>
        </w:rPr>
        <w:t>slough</w:t>
      </w:r>
      <w:r w:rsidRPr="00524172">
        <w:rPr>
          <w:rFonts w:ascii="Times New Roman" w:hAnsi="Times New Roman" w:cs="Times New Roman"/>
          <w:sz w:val="24"/>
          <w:szCs w:val="24"/>
        </w:rPr>
        <w:t xml:space="preserve"> habitats were flooded but ridge</w:t>
      </w:r>
      <w:r>
        <w:rPr>
          <w:rFonts w:ascii="Times New Roman" w:hAnsi="Times New Roman" w:cs="Times New Roman"/>
          <w:sz w:val="24"/>
          <w:szCs w:val="24"/>
        </w:rPr>
        <w:t xml:space="preserve"> habitats were shallow</w:t>
      </w:r>
      <w:r w:rsidRPr="00524172">
        <w:rPr>
          <w:rFonts w:ascii="Times New Roman" w:hAnsi="Times New Roman" w:cs="Times New Roman"/>
          <w:sz w:val="24"/>
          <w:szCs w:val="24"/>
        </w:rPr>
        <w:t xml:space="preserve"> (&lt; 10 cm) so </w:t>
      </w:r>
      <w:r>
        <w:rPr>
          <w:rFonts w:ascii="Times New Roman" w:hAnsi="Times New Roman" w:cs="Times New Roman"/>
          <w:sz w:val="24"/>
          <w:szCs w:val="24"/>
        </w:rPr>
        <w:t xml:space="preserve">for each season </w:t>
      </w:r>
      <w:r w:rsidRPr="00524172">
        <w:rPr>
          <w:rFonts w:ascii="Times New Roman" w:hAnsi="Times New Roman" w:cs="Times New Roman"/>
          <w:sz w:val="24"/>
          <w:szCs w:val="24"/>
        </w:rPr>
        <w:t xml:space="preserve">large predatory fishes </w:t>
      </w:r>
      <w:r>
        <w:rPr>
          <w:rFonts w:ascii="Times New Roman" w:hAnsi="Times New Roman" w:cs="Times New Roman"/>
          <w:sz w:val="24"/>
          <w:szCs w:val="24"/>
        </w:rPr>
        <w:t>were equally concentrated in the sloughs</w:t>
      </w:r>
      <w:r w:rsidRPr="00524172">
        <w:rPr>
          <w:rFonts w:ascii="Times New Roman" w:hAnsi="Times New Roman" w:cs="Times New Roman"/>
          <w:sz w:val="24"/>
          <w:szCs w:val="24"/>
        </w:rPr>
        <w:t>.</w:t>
      </w:r>
      <w:r>
        <w:rPr>
          <w:rFonts w:ascii="Times New Roman" w:hAnsi="Times New Roman" w:cs="Times New Roman"/>
          <w:sz w:val="24"/>
          <w:szCs w:val="24"/>
        </w:rPr>
        <w:t xml:space="preserve"> </w:t>
      </w:r>
      <w:r w:rsidRPr="00524172">
        <w:rPr>
          <w:rFonts w:ascii="Times New Roman" w:hAnsi="Times New Roman" w:cs="Times New Roman"/>
          <w:sz w:val="24"/>
          <w:szCs w:val="24"/>
        </w:rPr>
        <w:t xml:space="preserve">Throw traps were cleared under the protocol described by </w:t>
      </w:r>
      <w:r w:rsidRPr="00524172">
        <w:rPr>
          <w:rFonts w:ascii="Times New Roman" w:hAnsi="Times New Roman" w:cs="Times New Roman"/>
          <w:sz w:val="24"/>
          <w:szCs w:val="24"/>
        </w:rPr>
        <w:fldChar w:fldCharType="begin" w:fldLock="1"/>
      </w:r>
      <w:r w:rsidR="00A64DFD">
        <w:rPr>
          <w:rFonts w:ascii="Times New Roman" w:hAnsi="Times New Roman" w:cs="Times New Roman"/>
          <w:sz w:val="24"/>
          <w:szCs w:val="24"/>
        </w:rPr>
        <w:instrText xml:space="preserve"> ADDIN ZOTERO_ITEM CSL_CITATION {"citationID":"s9IjhejZ","properties":{"formattedCitation":"(Dorn et al., 2005)","plainCitation":"(Dorn et al., 2005)","dontUpdate":true,"noteIndex":0},"citationItems":[{"id":"vIrWxrz3/NWSXJWXJ","uris":["http://www.mendeley.com/documents/?uuid=c95f6a9c-ebc7-4e18-afac-7a4dd780c7fd"],"itemData":{"DOI":"10.1899/04-037.1","ISSN":"08873593","abstract":"We evaluated the sampling efficacy of 1-m2 throw traps (active sampler) and baited minnow traps (passive sampler) across an experimental density gradient (1, 2, 4, 6, 8, 10, and 15/m2) of the slough crayfish (Procambarus fallax) in 2 trials with different crayfish populations. In both trials, throw-trap density estimates were highly correlated with actual crayfish density (r2 = 0.96). The form of the relationships between density estimates and stocked densities was consistent between trials, and indicated that throw traps captured a similar proportion of the stocked crayfish regardless of the stocked density. When we adjusted the relationships to account for clearing efficiency (proportion of captured animals actually recovered from the trap), the slopes of the regressions were not significantly different from 1 in either trial. Size distributions and sex ratios of crayfish collected by the throw traps accurately reflected those of the stocked populations. Baited minnow traps performed inconsistently between the 2 trials. Catch-per-unit-effort (CPUE) and density were significantly correlated only in Trial 2 (r2 = 0.82). The slope of the regression in Trial 2 (0.621) was significantly &lt;1, and the intercept was positive and nearly significant (p = 0.074), indicating that minnow traps captured increasingly smaller proportions of the stocked crayfish as the stocked density increased (i.e., differences between CPUE values underestimated actual differences between stocked densities along the gradient). Minnow traps were biased toward capturing large male crayfish, but the form of the relationships between CPUE and density did not improve when large-male CPUE was used in the regressions. Our results suggest that 1-m2 throw traps provide better estimates than baited minnow traps of crayfish densities in shallow vegetated habitats. © 2005 by The North American Benthological Society.","author":[{"dropping-particle":"","family":"Dorn","given":"Nathan J.","non-dropping-particle":"","parse-names":false,"suffix":""},{"dropping-particle":"","family":"Urgelles","given":"Raul","non-dropping-particle":"","parse-names":false,"suffix":""},{"dropping-particle":"","family":"Trexler","given":"Joel C.","non-dropping-particle":"","parse-names":false,"suffix":""}],"container-title":"Journal of the North American Benthological Society","id":"ITEM-1","issue":"2","issued":{"date-parts":[["2005"]]},"page":"346-356","title":"Evaluating active and passive sampling methods to quantify crayfish density in a freshwater wetland","type":"article-journal","volume":"24"}}],"schema":"https://github.com/citation-style-language/schema/raw/master/csl-citation.json"} </w:instrText>
      </w:r>
      <w:r w:rsidRPr="00524172">
        <w:rPr>
          <w:rFonts w:ascii="Times New Roman" w:hAnsi="Times New Roman" w:cs="Times New Roman"/>
          <w:sz w:val="24"/>
          <w:szCs w:val="24"/>
        </w:rPr>
        <w:fldChar w:fldCharType="separate"/>
      </w:r>
      <w:r w:rsidRPr="00B41503">
        <w:rPr>
          <w:rFonts w:ascii="Times New Roman" w:hAnsi="Times New Roman" w:cs="Times New Roman"/>
          <w:sz w:val="24"/>
        </w:rPr>
        <w:t>Dorn et al.</w:t>
      </w:r>
      <w:r>
        <w:rPr>
          <w:rFonts w:ascii="Times New Roman" w:hAnsi="Times New Roman" w:cs="Times New Roman"/>
          <w:sz w:val="24"/>
        </w:rPr>
        <w:t>,</w:t>
      </w:r>
      <w:r w:rsidRPr="00B41503">
        <w:rPr>
          <w:rFonts w:ascii="Times New Roman" w:hAnsi="Times New Roman" w:cs="Times New Roman"/>
          <w:sz w:val="24"/>
        </w:rPr>
        <w:t xml:space="preserve"> </w:t>
      </w:r>
      <w:r>
        <w:rPr>
          <w:rFonts w:ascii="Times New Roman" w:hAnsi="Times New Roman" w:cs="Times New Roman"/>
          <w:sz w:val="24"/>
        </w:rPr>
        <w:t>(</w:t>
      </w:r>
      <w:r w:rsidRPr="00B41503">
        <w:rPr>
          <w:rFonts w:ascii="Times New Roman" w:hAnsi="Times New Roman" w:cs="Times New Roman"/>
          <w:sz w:val="24"/>
        </w:rPr>
        <w:t>2005)</w:t>
      </w:r>
      <w:r w:rsidRPr="00524172">
        <w:rPr>
          <w:rFonts w:ascii="Times New Roman" w:hAnsi="Times New Roman" w:cs="Times New Roman"/>
          <w:sz w:val="24"/>
          <w:szCs w:val="24"/>
        </w:rPr>
        <w:fldChar w:fldCharType="end"/>
      </w:r>
      <w:r w:rsidRPr="00524172">
        <w:rPr>
          <w:rFonts w:ascii="Times New Roman" w:hAnsi="Times New Roman" w:cs="Times New Roman"/>
          <w:sz w:val="24"/>
          <w:szCs w:val="24"/>
        </w:rPr>
        <w:t>.</w:t>
      </w:r>
      <w:r>
        <w:rPr>
          <w:rFonts w:ascii="Times New Roman" w:hAnsi="Times New Roman" w:cs="Times New Roman"/>
          <w:sz w:val="24"/>
          <w:szCs w:val="24"/>
        </w:rPr>
        <w:t xml:space="preserve"> </w:t>
      </w:r>
      <w:r w:rsidRPr="00524172">
        <w:rPr>
          <w:rFonts w:ascii="Times New Roman" w:hAnsi="Times New Roman" w:cs="Times New Roman"/>
          <w:sz w:val="24"/>
          <w:szCs w:val="24"/>
        </w:rPr>
        <w:t xml:space="preserve"> Captured animals were euthanized in MS-222 (Tricaine-S, Western Chemical Inc.), fixed (after 30-120 min) in 10% buffered formalin, then cleaned and stored in a 70% ethanol solution. In the lab</w:t>
      </w:r>
      <w:r>
        <w:rPr>
          <w:rFonts w:ascii="Times New Roman" w:hAnsi="Times New Roman" w:cs="Times New Roman"/>
          <w:sz w:val="24"/>
          <w:szCs w:val="24"/>
        </w:rPr>
        <w:t xml:space="preserve"> using calipers</w:t>
      </w:r>
      <w:r w:rsidRPr="00524172">
        <w:rPr>
          <w:rFonts w:ascii="Times New Roman" w:hAnsi="Times New Roman" w:cs="Times New Roman"/>
          <w:sz w:val="24"/>
          <w:szCs w:val="24"/>
        </w:rPr>
        <w:t xml:space="preserve">, invertebrate predators (i.e., </w:t>
      </w:r>
      <w:r>
        <w:rPr>
          <w:rFonts w:ascii="Times New Roman" w:hAnsi="Times New Roman" w:cs="Times New Roman"/>
          <w:iCs/>
          <w:sz w:val="24"/>
          <w:szCs w:val="24"/>
        </w:rPr>
        <w:t>crayfish</w:t>
      </w:r>
      <w:r w:rsidRPr="00524172">
        <w:rPr>
          <w:rFonts w:ascii="Times New Roman" w:hAnsi="Times New Roman" w:cs="Times New Roman"/>
          <w:sz w:val="24"/>
          <w:szCs w:val="24"/>
        </w:rPr>
        <w:t xml:space="preserve"> and </w:t>
      </w:r>
      <w:r>
        <w:rPr>
          <w:rFonts w:ascii="Times New Roman" w:hAnsi="Times New Roman" w:cs="Times New Roman"/>
          <w:sz w:val="24"/>
          <w:szCs w:val="24"/>
        </w:rPr>
        <w:t>giant water bugs)</w:t>
      </w:r>
      <w:r w:rsidRPr="00524172">
        <w:rPr>
          <w:rFonts w:ascii="Times New Roman" w:hAnsi="Times New Roman" w:cs="Times New Roman"/>
          <w:sz w:val="24"/>
          <w:szCs w:val="24"/>
        </w:rPr>
        <w:t xml:space="preserve"> were selected and measured to </w:t>
      </w:r>
      <w:r>
        <w:rPr>
          <w:rFonts w:ascii="Times New Roman" w:hAnsi="Times New Roman" w:cs="Times New Roman"/>
          <w:sz w:val="24"/>
          <w:szCs w:val="24"/>
        </w:rPr>
        <w:t>c</w:t>
      </w:r>
      <w:r w:rsidRPr="00524172">
        <w:rPr>
          <w:rFonts w:ascii="Times New Roman" w:hAnsi="Times New Roman" w:cs="Times New Roman"/>
          <w:sz w:val="24"/>
          <w:szCs w:val="24"/>
        </w:rPr>
        <w:t xml:space="preserve">arapace </w:t>
      </w:r>
      <w:r>
        <w:rPr>
          <w:rFonts w:ascii="Times New Roman" w:hAnsi="Times New Roman" w:cs="Times New Roman"/>
          <w:sz w:val="24"/>
          <w:szCs w:val="24"/>
        </w:rPr>
        <w:t>l</w:t>
      </w:r>
      <w:r w:rsidRPr="00524172">
        <w:rPr>
          <w:rFonts w:ascii="Times New Roman" w:hAnsi="Times New Roman" w:cs="Times New Roman"/>
          <w:sz w:val="24"/>
          <w:szCs w:val="24"/>
        </w:rPr>
        <w:t xml:space="preserve">ength and </w:t>
      </w:r>
      <w:r>
        <w:rPr>
          <w:rFonts w:ascii="Times New Roman" w:hAnsi="Times New Roman" w:cs="Times New Roman"/>
          <w:sz w:val="24"/>
          <w:szCs w:val="24"/>
        </w:rPr>
        <w:t>t</w:t>
      </w:r>
      <w:r w:rsidRPr="00524172">
        <w:rPr>
          <w:rFonts w:ascii="Times New Roman" w:hAnsi="Times New Roman" w:cs="Times New Roman"/>
          <w:sz w:val="24"/>
          <w:szCs w:val="24"/>
        </w:rPr>
        <w:t xml:space="preserve">otal </w:t>
      </w:r>
      <w:r>
        <w:rPr>
          <w:rFonts w:ascii="Times New Roman" w:hAnsi="Times New Roman" w:cs="Times New Roman"/>
          <w:sz w:val="24"/>
          <w:szCs w:val="24"/>
        </w:rPr>
        <w:t>l</w:t>
      </w:r>
      <w:r w:rsidRPr="00524172">
        <w:rPr>
          <w:rFonts w:ascii="Times New Roman" w:hAnsi="Times New Roman" w:cs="Times New Roman"/>
          <w:sz w:val="24"/>
          <w:szCs w:val="24"/>
        </w:rPr>
        <w:t>ength, respectively. Juvenile</w:t>
      </w:r>
      <w:r>
        <w:rPr>
          <w:rFonts w:ascii="Times New Roman" w:hAnsi="Times New Roman" w:cs="Times New Roman"/>
          <w:sz w:val="24"/>
          <w:szCs w:val="24"/>
        </w:rPr>
        <w:t xml:space="preserve"> crayfish </w:t>
      </w:r>
      <w:r w:rsidRPr="00524172">
        <w:rPr>
          <w:rFonts w:ascii="Times New Roman" w:hAnsi="Times New Roman" w:cs="Times New Roman"/>
          <w:sz w:val="24"/>
          <w:szCs w:val="24"/>
        </w:rPr>
        <w:t>with carapace lengths &lt;</w:t>
      </w:r>
      <w:r>
        <w:rPr>
          <w:rFonts w:ascii="Times New Roman" w:hAnsi="Times New Roman" w:cs="Times New Roman"/>
          <w:sz w:val="24"/>
          <w:szCs w:val="24"/>
        </w:rPr>
        <w:t xml:space="preserve"> </w:t>
      </w:r>
      <w:r w:rsidRPr="00524172">
        <w:rPr>
          <w:rFonts w:ascii="Times New Roman" w:hAnsi="Times New Roman" w:cs="Times New Roman"/>
          <w:sz w:val="24"/>
          <w:szCs w:val="24"/>
        </w:rPr>
        <w:t>14 mm were excluded from analyses because they are not predators of juvenile apple snails</w:t>
      </w:r>
      <w:r>
        <w:rPr>
          <w:rFonts w:ascii="Times New Roman" w:hAnsi="Times New Roman" w:cs="Times New Roman"/>
          <w:sz w:val="24"/>
          <w:szCs w:val="24"/>
        </w:rPr>
        <w:t xml:space="preserve"> </w:t>
      </w:r>
      <w:r w:rsidRPr="00524172">
        <w:rPr>
          <w:rFonts w:ascii="Times New Roman" w:hAnsi="Times New Roman" w:cs="Times New Roman"/>
          <w:sz w:val="24"/>
          <w:szCs w:val="24"/>
        </w:rPr>
        <w:fldChar w:fldCharType="begin" w:fldLock="1"/>
      </w:r>
      <w:r w:rsidR="00A64DFD">
        <w:rPr>
          <w:rFonts w:ascii="Times New Roman" w:hAnsi="Times New Roman" w:cs="Times New Roman"/>
          <w:sz w:val="24"/>
          <w:szCs w:val="24"/>
        </w:rPr>
        <w:instrText xml:space="preserve"> ADDIN ZOTERO_ITEM CSL_CITATION {"citationID":"c3N6ypEq","properties":{"formattedCitation":"(Davidson &amp; Dorn, 2017)","plainCitation":"(Davidson &amp; Dorn, 2017)","noteIndex":0},"citationItems":[{"id":"vIrWxrz3/aMf6dEpo","uris":["http://www.mendeley.com/documents/?uuid=a5ba8e3b-bcf4-49bc-9056-c730b7c91738"],"itemData":{"DOI":"10.1007/s10452-017-9620-9","ISSN":"13862588","abstract":"The vulnerability of gastropods to their predators varies with life history traits such as morphology, body size, behavior, and growth rates as well as predator size. A recent study suggested that the invasive apple snail, Pomacea maculata, was considerably more vulnerable to crayfish predators than the native Florida apple snail, P. paludosa. The difference was hypothesized to be caused by the relatively small hatchling size of P. maculata. To test this hypothesis, we conducted a series of feeding assays designed to quantify maximum feeding rates and selective foraging of crayfish on apple snails. The rate at which crayfish killed individual P. maculata (i.e., kill rates) decreased with snail size, and kill rates on both species increased with crayfish size. Kill rates on juvenile P. maculata were higher than kill rates on size-matched hatchling P. paludosa, and crayfish fed selectively on P. maculata when offered mixed groups of size-matched snails. Further analyses revealed that hatchling P. paludosa possess shells 1.8× heavier than size-matched P. maculata suggesting differences in vulnerability to crayfish were consistent with interspecific differences in shell defenses. Differences in hatchling size and defensive traits in combination make crayfish kill rates on hatchling P. maculata approximately 15.4× faster than on hatchling P. paludosa, but the relative contribution of hatchling size to differences in apple snail vulnerability was &gt;3× greater than the contribution of defensive traits.","author":[{"dropping-particle":"","family":"Davidson","given":"Andrew T.","non-dropping-particle":"","parse-names":false,"suffix":""},{"dropping-particle":"","family":"Dorn","given":"Nathan J.","non-dropping-particle":"","parse-names":false,"suffix":""}],"container-title":"Aquatic Ecology","id":"ITEM-1","issue":"3","issued":{"date-parts":[["2017"]]},"page":"331-341","publisher":"Springer Netherlands","title":"Life history traits determine the differential vulnerability of native and invasive apple snails (Pomacea spp.) to a shared juvenile-stage predator","type":"article-journal","volume":"51"}}],"schema":"https://github.com/citation-style-language/schema/raw/master/csl-citation.json"} </w:instrText>
      </w:r>
      <w:r w:rsidRPr="00524172">
        <w:rPr>
          <w:rFonts w:ascii="Times New Roman" w:hAnsi="Times New Roman" w:cs="Times New Roman"/>
          <w:sz w:val="24"/>
          <w:szCs w:val="24"/>
        </w:rPr>
        <w:fldChar w:fldCharType="separate"/>
      </w:r>
      <w:r w:rsidRPr="00B41503">
        <w:rPr>
          <w:rFonts w:ascii="Times New Roman" w:hAnsi="Times New Roman" w:cs="Times New Roman"/>
          <w:sz w:val="24"/>
        </w:rPr>
        <w:t>(Davidson &amp; Dorn, 2017)</w:t>
      </w:r>
      <w:r w:rsidRPr="00524172">
        <w:rPr>
          <w:rFonts w:ascii="Times New Roman" w:hAnsi="Times New Roman" w:cs="Times New Roman"/>
          <w:sz w:val="24"/>
          <w:szCs w:val="24"/>
        </w:rPr>
        <w:fldChar w:fldCharType="end"/>
      </w:r>
      <w:r w:rsidRPr="00524172">
        <w:rPr>
          <w:rFonts w:ascii="Times New Roman" w:hAnsi="Times New Roman" w:cs="Times New Roman"/>
          <w:sz w:val="24"/>
          <w:szCs w:val="24"/>
        </w:rPr>
        <w:t>.</w:t>
      </w:r>
      <w:r>
        <w:rPr>
          <w:rFonts w:ascii="Times New Roman" w:hAnsi="Times New Roman" w:cs="Times New Roman"/>
          <w:sz w:val="24"/>
          <w:szCs w:val="24"/>
        </w:rPr>
        <w:t xml:space="preserve"> </w:t>
      </w:r>
      <w:r w:rsidRPr="00524172">
        <w:rPr>
          <w:rFonts w:ascii="Times New Roman" w:hAnsi="Times New Roman" w:cs="Times New Roman"/>
          <w:sz w:val="24"/>
          <w:szCs w:val="24"/>
        </w:rPr>
        <w:t xml:space="preserve">Trap nets (i.e., fyke and hoop nets) were placed in the deep sloughs of wetlands for three consecutive nights each season. Trapping in each wetland consisted of four fyke nets (0.7 x 1 m opening, 3 mm mesh, 2 throats) and five mini hoop nets (0.6 m diam. opening, 1 cm mesh, 2 throats; </w:t>
      </w:r>
      <w:r w:rsidRPr="00524172">
        <w:rPr>
          <w:rFonts w:ascii="Times New Roman" w:hAnsi="Times New Roman" w:cs="Times New Roman"/>
          <w:sz w:val="24"/>
          <w:szCs w:val="24"/>
        </w:rPr>
        <w:fldChar w:fldCharType="begin" w:fldLock="1"/>
      </w:r>
      <w:r w:rsidR="00A64DFD">
        <w:rPr>
          <w:rFonts w:ascii="Times New Roman" w:hAnsi="Times New Roman" w:cs="Times New Roman"/>
          <w:sz w:val="24"/>
          <w:szCs w:val="24"/>
        </w:rPr>
        <w:instrText xml:space="preserve"> ADDIN ZOTERO_ITEM CSL_CITATION {"citationID":"gvRkSIzt","properties":{"formattedCitation":"(Sommer, 2021)","plainCitation":"(Sommer, 2021)","dontUpdate":true,"noteIndex":0},"citationItems":[{"id":"vIrWxrz3/xFOBXUce","uris":["http://www.mendeley.com/documents/?uuid=66edfb5a-0a39-4848-bd84-d55552347fc4"],"itemData":{"author":[{"dropping-particle":"","family":"Sommer","given":"Jeffrey L.","non-dropping-particle":"","parse-names":false,"suffix":""}],"id":"ITEM-1","issue":"May","issued":{"date-parts":[["2021"]]},"publisher":"Florida Atlantic University. Boca Raton, FL","title":"Effects of Wet Season Hydro-patter on Crayfish (Procambarus fallax) population density and juvenile mortality risk","type":"thesis"}}],"schema":"https://github.com/citation-style-language/schema/raw/master/csl-citation.json"} </w:instrText>
      </w:r>
      <w:r w:rsidRPr="00524172">
        <w:rPr>
          <w:rFonts w:ascii="Times New Roman" w:hAnsi="Times New Roman" w:cs="Times New Roman"/>
          <w:sz w:val="24"/>
          <w:szCs w:val="24"/>
        </w:rPr>
        <w:fldChar w:fldCharType="separate"/>
      </w:r>
      <w:r w:rsidRPr="00B41503">
        <w:rPr>
          <w:rFonts w:ascii="Times New Roman" w:hAnsi="Times New Roman" w:cs="Times New Roman"/>
          <w:sz w:val="24"/>
        </w:rPr>
        <w:t>)</w:t>
      </w:r>
      <w:r w:rsidRPr="00524172">
        <w:rPr>
          <w:rFonts w:ascii="Times New Roman" w:hAnsi="Times New Roman" w:cs="Times New Roman"/>
          <w:sz w:val="24"/>
          <w:szCs w:val="24"/>
        </w:rPr>
        <w:fldChar w:fldCharType="end"/>
      </w:r>
      <w:r>
        <w:rPr>
          <w:rFonts w:ascii="Times New Roman" w:hAnsi="Times New Roman" w:cs="Times New Roman"/>
          <w:sz w:val="24"/>
          <w:szCs w:val="24"/>
        </w:rPr>
        <w:t xml:space="preserve"> and captures across all gear types were combined to calculate a nightly catch index.  </w:t>
      </w:r>
      <w:r w:rsidRPr="00524172">
        <w:rPr>
          <w:rFonts w:ascii="Times New Roman" w:hAnsi="Times New Roman" w:cs="Times New Roman"/>
          <w:sz w:val="24"/>
          <w:szCs w:val="24"/>
        </w:rPr>
        <w:t>Molluscivorous fishes larger than 5 cm were identified, measured (standard length) and released while Greater Sirens were counted and released.</w:t>
      </w:r>
      <w:r>
        <w:rPr>
          <w:rFonts w:ascii="Times New Roman" w:hAnsi="Times New Roman" w:cs="Times New Roman"/>
          <w:sz w:val="24"/>
          <w:szCs w:val="24"/>
        </w:rPr>
        <w:t xml:space="preserve"> </w:t>
      </w:r>
    </w:p>
    <w:p w14:paraId="1F8F7AC0" w14:textId="77777777" w:rsidR="003426E8" w:rsidRPr="003A01BD" w:rsidRDefault="002D4B29" w:rsidP="003426E8">
      <w:pPr>
        <w:pStyle w:val="NATESTYLE1CommonCollege"/>
        <w:spacing w:after="240"/>
        <w:rPr>
          <w:i/>
          <w:iCs/>
        </w:rPr>
      </w:pPr>
      <w:r>
        <w:t xml:space="preserve"> </w:t>
      </w:r>
      <w:r w:rsidR="003426E8" w:rsidRPr="003A01BD">
        <w:rPr>
          <w:i/>
          <w:iCs/>
        </w:rPr>
        <w:t xml:space="preserve">Invertebrate Predator maximum size selection experiment </w:t>
      </w:r>
    </w:p>
    <w:p w14:paraId="5E64EBAB" w14:textId="77777777" w:rsidR="003426E8" w:rsidRDefault="003426E8" w:rsidP="003426E8">
      <w:pPr>
        <w:pStyle w:val="NATESTYLE1CommonCollege"/>
        <w:spacing w:after="240"/>
      </w:pPr>
      <w:r w:rsidRPr="003A01BD">
        <w:t>The purpose of this experiment was to test for the maximum size of apple snail (</w:t>
      </w:r>
      <w:r w:rsidRPr="00581F7E">
        <w:rPr>
          <w:i/>
          <w:iCs/>
        </w:rPr>
        <w:t>P. paludosa</w:t>
      </w:r>
      <w:r w:rsidRPr="003A01BD">
        <w:t>) that a crayfish (</w:t>
      </w:r>
      <w:r w:rsidRPr="00581F7E">
        <w:rPr>
          <w:i/>
          <w:iCs/>
        </w:rPr>
        <w:t>Procambarus fallax</w:t>
      </w:r>
      <w:r w:rsidRPr="003A01BD">
        <w:t>) or giant water bug (</w:t>
      </w:r>
      <w:r w:rsidRPr="00581F7E">
        <w:rPr>
          <w:i/>
          <w:iCs/>
        </w:rPr>
        <w:t>Belostoma lutarium</w:t>
      </w:r>
      <w:r w:rsidRPr="003A01BD">
        <w:t xml:space="preserve">) would eat. Predators were captured in the Loxahatchee Impoundment Landscape Assessment (LILA) located in Boynton Beach FL using wire minnow traps, then </w:t>
      </w:r>
      <w:r>
        <w:t>we</w:t>
      </w:r>
      <w:r w:rsidRPr="003A01BD">
        <w:t xml:space="preserve"> brought the predators to the green house at the Florida Atlantic University’s campus in Davie FL, where they were housed in </w:t>
      </w:r>
      <w:r w:rsidRPr="003A01BD">
        <w:lastRenderedPageBreak/>
        <w:t>1.1 m2 round mesocosms (for crayfish) or 10</w:t>
      </w:r>
      <w:r>
        <w:t>-gallon</w:t>
      </w:r>
      <w:r w:rsidRPr="003A01BD">
        <w:t xml:space="preserve"> aquaria (for giant water bugs). Before placing predators into experimental containers, </w:t>
      </w:r>
      <w:r>
        <w:t>we</w:t>
      </w:r>
      <w:r w:rsidRPr="003A01BD">
        <w:t xml:space="preserve"> measured crayfish and giant water bugs to Carapace Length (CL) and Total Length TL), respectively. Three crayfish, and 5 giant water bugs were then placed into 8 15L-Sterilite containers filled 2/3 full of pond water. In each container, </w:t>
      </w:r>
      <w:r>
        <w:t>we</w:t>
      </w:r>
      <w:r w:rsidRPr="003A01BD">
        <w:t xml:space="preserve"> placed 3 strands of sawgrass (</w:t>
      </w:r>
      <w:r w:rsidRPr="00581F7E">
        <w:rPr>
          <w:i/>
          <w:iCs/>
        </w:rPr>
        <w:t>Cladium jamaicense</w:t>
      </w:r>
      <w:r w:rsidRPr="003A01BD">
        <w:t xml:space="preserve">; collected from plants already growing at the green house) for giant water bug perching sites, one 3–4-inch piece of 1 inch diameter PVC pipe was added as hiding place for crayfish, and an air bubbler was added in experimental containers to keep the containers well saturated with dissolved oxygen. After starving the predators for 24 hours, </w:t>
      </w:r>
      <w:r>
        <w:t>we</w:t>
      </w:r>
      <w:r w:rsidRPr="003A01BD">
        <w:t xml:space="preserve"> placed a large snail (i.e.,snails larger than the predator could eat; 21-25 mm shell length-SL) into each experimental container for another 24 hours, then </w:t>
      </w:r>
      <w:r>
        <w:t>we</w:t>
      </w:r>
      <w:r w:rsidRPr="003A01BD">
        <w:t xml:space="preserve"> progressively offered a smaller snail (~4 mm SL increments) to each predator for another 24 hours until the predator ate a snail. </w:t>
      </w:r>
      <w:r>
        <w:t>We</w:t>
      </w:r>
      <w:r w:rsidRPr="003A01BD">
        <w:t xml:space="preserve"> measured each snails SL prior to offering the snail to a predator, so </w:t>
      </w:r>
      <w:r>
        <w:t>we</w:t>
      </w:r>
      <w:r w:rsidRPr="003A01BD">
        <w:t xml:space="preserve"> knew the exact SL of each snail that the predator ate. The results of this experiment are summarized in Table </w:t>
      </w:r>
      <w:r>
        <w:t>S2</w:t>
      </w:r>
    </w:p>
    <w:p w14:paraId="24610A12" w14:textId="4BD621CD" w:rsidR="003426E8" w:rsidRPr="00517443" w:rsidRDefault="003426E8" w:rsidP="003426E8">
      <w:pPr>
        <w:pStyle w:val="NATESTYLE1CommonCollege"/>
        <w:spacing w:line="240" w:lineRule="auto"/>
      </w:pPr>
      <w:r w:rsidRPr="00E16645">
        <w:t xml:space="preserve">Table </w:t>
      </w:r>
      <w:r>
        <w:t>S</w:t>
      </w:r>
      <w:r w:rsidR="009776C5">
        <w:t>2</w:t>
      </w:r>
      <w:r w:rsidRPr="00E16645">
        <w:t xml:space="preserve">: Table illustrating the results of the predator selection experiment. Each column gives the predator and size while each row shows the SL of snail presented to the predator. The black dots in the cells indicates that a snail in the given size category was presented but not eaten. The cells that contain a number indicate the actual size of the snail eaten by the predator. </w:t>
      </w:r>
    </w:p>
    <w:p w14:paraId="39CC2B88" w14:textId="77777777" w:rsidR="003426E8" w:rsidRDefault="003426E8" w:rsidP="003426E8">
      <w:pPr>
        <w:pStyle w:val="NATESTYLE1CommonCollege"/>
        <w:spacing w:after="240" w:line="240" w:lineRule="auto"/>
      </w:pPr>
      <w:r w:rsidRPr="00581F7E">
        <w:rPr>
          <w:noProof/>
        </w:rPr>
        <w:drawing>
          <wp:inline distT="0" distB="0" distL="0" distR="0" wp14:anchorId="440503CA" wp14:editId="0F6F3ADF">
            <wp:extent cx="5943600" cy="2195195"/>
            <wp:effectExtent l="0" t="0" r="0" b="0"/>
            <wp:docPr id="61279595" name="Picture 1" descr="A diagram of a number of water bu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79595" name="Picture 1" descr="A diagram of a number of water bugs&#10;&#10;Description automatically generated"/>
                    <pic:cNvPicPr/>
                  </pic:nvPicPr>
                  <pic:blipFill>
                    <a:blip r:embed="rId7"/>
                    <a:stretch>
                      <a:fillRect/>
                    </a:stretch>
                  </pic:blipFill>
                  <pic:spPr>
                    <a:xfrm>
                      <a:off x="0" y="0"/>
                      <a:ext cx="5943600" cy="2195195"/>
                    </a:xfrm>
                    <a:prstGeom prst="rect">
                      <a:avLst/>
                    </a:prstGeom>
                  </pic:spPr>
                </pic:pic>
              </a:graphicData>
            </a:graphic>
          </wp:inline>
        </w:drawing>
      </w:r>
    </w:p>
    <w:p w14:paraId="627B1D02" w14:textId="77777777" w:rsidR="00855694" w:rsidRDefault="00855694" w:rsidP="00855694">
      <w:pPr>
        <w:pStyle w:val="NATESTYLE1CommonCollege"/>
        <w:spacing w:after="240" w:line="240" w:lineRule="auto"/>
        <w:rPr>
          <w:i/>
          <w:iCs/>
        </w:rPr>
      </w:pPr>
      <w:r w:rsidRPr="00233D22">
        <w:rPr>
          <w:i/>
          <w:iCs/>
        </w:rPr>
        <w:lastRenderedPageBreak/>
        <w:t>Diet Composition of Mayan Cichlids and Greater Sirens</w:t>
      </w:r>
    </w:p>
    <w:p w14:paraId="2814C9F1" w14:textId="77777777" w:rsidR="00855694" w:rsidRDefault="00855694" w:rsidP="00855694">
      <w:pPr>
        <w:pStyle w:val="NATESTYLE1CommonCollege"/>
        <w:spacing w:after="240"/>
      </w:pPr>
      <w:r w:rsidRPr="00517443">
        <w:t>On the final day of trap netting in the dry and wet season sampling events of 2021, Mayan Cichlids, known to eat freshwater gastropods, were euthanized in MS-222 (Tricaine-S, Western Chemical Inc.), placed on ice, then frozen in the lab for later use in gut-content analysis. Mayan Cichlids and Greater Siren diet samples were analyzed in the lab (gut and fecal samples respectively). The alimentary canal of each Mayan Cichlids was removed and rinsed with 70% ethanol to remove any contents. Greater Siren fecal samples were obtained from Hunter Howell from the University of Miami. The contents were searched and, when possible, identified to lowest possible taxonomic group. The primary goal of the gut content analysis was to find relative sizes of gastropod prey. Whole gastropod in diet samples were measured for Shell Length (SL), but when crushed gastropods were found in diet samples, the apex of the shell was located and compared to apexes of intact shells with known shell lengths.</w:t>
      </w:r>
    </w:p>
    <w:p w14:paraId="4093F1D3" w14:textId="77777777" w:rsidR="00855694" w:rsidRDefault="00855694" w:rsidP="00855694">
      <w:pPr>
        <w:pStyle w:val="NATESTYLE1CommonCollege"/>
        <w:spacing w:after="240" w:line="240" w:lineRule="auto"/>
      </w:pPr>
      <w:r>
        <w:rPr>
          <w:noProof/>
          <w14:ligatures w14:val="standardContextual"/>
        </w:rPr>
        <w:lastRenderedPageBreak/>
        <w:drawing>
          <wp:inline distT="0" distB="0" distL="0" distR="0" wp14:anchorId="1200B5FD" wp14:editId="40527012">
            <wp:extent cx="5410200" cy="7213600"/>
            <wp:effectExtent l="0" t="0" r="0" b="6350"/>
            <wp:docPr id="163208999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89998" name="Picture 1" descr="A screenshot of a graph&#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15110" cy="7220147"/>
                    </a:xfrm>
                    <a:prstGeom prst="rect">
                      <a:avLst/>
                    </a:prstGeom>
                  </pic:spPr>
                </pic:pic>
              </a:graphicData>
            </a:graphic>
          </wp:inline>
        </w:drawing>
      </w:r>
      <w:r w:rsidRPr="00EA177E">
        <w:t xml:space="preserve"> </w:t>
      </w:r>
    </w:p>
    <w:p w14:paraId="06B10C3D" w14:textId="30E82764" w:rsidR="00855694" w:rsidRDefault="00855694" w:rsidP="00855694">
      <w:pPr>
        <w:pStyle w:val="NATESTYLE1CommonCollege"/>
        <w:spacing w:after="240" w:line="240" w:lineRule="auto"/>
      </w:pPr>
      <w:r>
        <w:t>Figure S</w:t>
      </w:r>
      <w:r w:rsidR="00AA4127">
        <w:t>3</w:t>
      </w:r>
      <w:r>
        <w:t>: Diet composition of Mayan Cichlids and Greater Sirens. A) per-capita consumption of different orders of prey types. B) composition of gastropod families found within the gastropod portion of the diets. C) size distribution of gastropods found within the gastropod portion of diets.</w:t>
      </w:r>
    </w:p>
    <w:p w14:paraId="519D021A" w14:textId="77777777" w:rsidR="00804184" w:rsidRPr="00695B5F" w:rsidRDefault="00804184" w:rsidP="00804184">
      <w:pPr>
        <w:pStyle w:val="Heading2"/>
        <w:jc w:val="both"/>
      </w:pPr>
      <w:r w:rsidRPr="00524172">
        <w:lastRenderedPageBreak/>
        <w:t>Relative composition of predation from tethering remains and abundances</w:t>
      </w:r>
    </w:p>
    <w:p w14:paraId="0F667039" w14:textId="4C99022F" w:rsidR="00804184" w:rsidRDefault="00804184" w:rsidP="00804184">
      <w:pPr>
        <w:pStyle w:val="NATESTYLE1CommonCollege"/>
        <w:jc w:val="both"/>
      </w:pPr>
      <w:r>
        <w:t>For the full tethering experiment in LILA, we determine the relative strength of predation by each juvenile predator between seasons by exploring three different aspects of predation. 1) We looked at the differences in the counts of the three artefacts related to predators (crushed/peeled, empty, missing) across seasons.</w:t>
      </w:r>
      <w:r w:rsidRPr="00607BB5">
        <w:t xml:space="preserve"> </w:t>
      </w:r>
      <w:r>
        <w:t>C</w:t>
      </w:r>
      <w:r w:rsidRPr="00524172">
        <w:t>rayfish use their mandibles to crush or peel the snail shell to remove the soma</w:t>
      </w:r>
      <w:r>
        <w:t xml:space="preserve"> </w:t>
      </w:r>
      <w:r>
        <w:fldChar w:fldCharType="begin"/>
      </w:r>
      <w:r w:rsidR="00A64DFD">
        <w:instrText xml:space="preserve"> ADDIN ZOTERO_ITEM CSL_CITATION {"citationID":"hVNURLBE","properties":{"formattedCitation":"(Davidson &amp; Dorn, 2018)","plainCitation":"(Davidson &amp; Dorn, 2018)","noteIndex":0},"citationItems":[{"id":202,"uris":["http://zotero.org/users/9972654/items/49AS9PGV"],"itemData":{"id":202,"type":"article-journal","abstract":"Predator–prey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growth-mediated.","container-title":"Oecologia","DOI":"10.1007/s00442-018-4099-1","ISSN":"0029-8549, 1432-1939","issue":"4","journalAbbreviation":"Oecologia","language":"en","page":"1101-1111","source":"DOI.org (Crossref)","title":"System productivity alters predator sorting of a size-structured mixed prey community","volume":"186","author":[{"family":"Davidson","given":"Andrew T."},{"family":"Dorn","given":"Nathan J."}],"issued":{"date-parts":[["2018",4]]}}}],"schema":"https://github.com/citation-style-language/schema/raw/master/csl-citation.json"} </w:instrText>
      </w:r>
      <w:r>
        <w:fldChar w:fldCharType="separate"/>
      </w:r>
      <w:r w:rsidR="00A64DFD" w:rsidRPr="00A64DFD">
        <w:t>(Davidson &amp; Dorn, 2018)</w:t>
      </w:r>
      <w:r>
        <w:fldChar w:fldCharType="end"/>
      </w:r>
      <w:r w:rsidRPr="00524172">
        <w:t>.</w:t>
      </w:r>
      <w:r>
        <w:t xml:space="preserve"> </w:t>
      </w:r>
      <w:r w:rsidRPr="00524172">
        <w:t>In contrast, giant water bugs</w:t>
      </w:r>
      <w:r>
        <w:t xml:space="preserve"> </w:t>
      </w:r>
      <w:r w:rsidRPr="00524172">
        <w:t>pierce the snail operculum then suck out and remove snail soma without damaging the shell</w:t>
      </w:r>
      <w:r>
        <w:t xml:space="preserve"> </w:t>
      </w:r>
      <w:r>
        <w:fldChar w:fldCharType="begin"/>
      </w:r>
      <w:r w:rsidR="00A64DFD">
        <w:instrText xml:space="preserve"> ADDIN ZOTERO_ITEM CSL_CITATION {"citationID":"U4KsJFET","properties":{"formattedCitation":"(Kesler &amp; Munns, 1989)","plainCitation":"(Kesler &amp; Munns, 1989)","noteIndex":0},"citationItems":[{"id":301,"uris":["http://zotero.org/users/9972654/items/MQFSA9AL"],"itemData":{"id":301,"type":"article-journal","abstract":"We monitored population densities and size distributions of two dominant pulmonate gastropods, Pseudosuccinea columella (Say) and Physa vernalis Taylor and Jokinen, for four years in a small New England pond. Densities of both snails decreased with the appearance of the hemipteran, Belostoma flumineum Say. Physa and Pseudosuccinea sizes were negatively correlated with densities of Belostoma in different microhabitats of the pond, an observation consistent with our laboratory results showing Belostoma preferred larger snails. In laboratory studies, predation rate by Belostoma increased with older Belostoma instars, and lighting conditions did not consistently affect predation rate or size-selectivity. Handling time increased with increasing snail size and did not limit overall predation rate. A predation rate of 0.5 snails/bug/day was determined from an enclosure-exclosure experiment. When this rate was multiplied by the estimated density of Belostoma in the pond, the resulting estimated predation rate was sufficient in both magnitude and temporal pattern to explain snail mortality, as determined by numbers of empty shells observed in the pond. We conclude that Belostoma is important in structuring the snail assemblage of the pond we studied, and that the importance of hemipteran predation on snail populations should not be overlooked.","container-title":"Journal of the North American Benthological Society","DOI":"10.2307/1467497","ISSN":"0887-3593, 1937-237X","issue":"4","journalAbbreviation":"Journal of the North American Benthological Society","language":"en","page":"342-350","source":"DOI.org (Crossref)","title":"Predation by Belostoma flumineum (Hemiptera): An Important Cause of Mortality in Freshwater Snails","title-short":"Predation by Belostoma flumineum (Hemiptera)","volume":"8","author":[{"family":"Kesler","given":"D. H."},{"family":"Munns,","given":"W. R."}],"issued":{"date-parts":[["1989",12]]}}}],"schema":"https://github.com/citation-style-language/schema/raw/master/csl-citation.json"} </w:instrText>
      </w:r>
      <w:r>
        <w:fldChar w:fldCharType="separate"/>
      </w:r>
      <w:r w:rsidR="00A64DFD" w:rsidRPr="00A64DFD">
        <w:t>(Kesler &amp; Munns, 1989)</w:t>
      </w:r>
      <w:r>
        <w:fldChar w:fldCharType="end"/>
      </w:r>
      <w:r w:rsidRPr="00524172">
        <w:t xml:space="preserve">. </w:t>
      </w:r>
      <w:r>
        <w:t>We</w:t>
      </w:r>
      <w:r w:rsidRPr="00524172">
        <w:t xml:space="preserve"> confirmed the art</w:t>
      </w:r>
      <w:r>
        <w:t>e</w:t>
      </w:r>
      <w:r w:rsidRPr="00524172">
        <w:t>factual differences by placing tethered snails in aquarium in the presence of predators</w:t>
      </w:r>
      <w:r>
        <w:t>. 2) We looked at seasonal changes in abundance of the three predators (i.e., giant water bugs, crayfish, and greater sirens) that were most likely responsible for the artefacts. Predator abundance data was taken from</w:t>
      </w:r>
      <w:r w:rsidRPr="00524172">
        <w:t xml:space="preserve"> </w:t>
      </w:r>
      <w:r>
        <w:t>small and large animals sampling</w:t>
      </w:r>
      <w:r w:rsidRPr="00524172">
        <w:t xml:space="preserve"> in the dry and wet season of 2021 using throw traps and trap nets (i.e., fyke and hoop nets) under a protocol similar to </w:t>
      </w:r>
      <w:r>
        <w:fldChar w:fldCharType="begin"/>
      </w:r>
      <w:r w:rsidR="00A64DFD">
        <w:instrText xml:space="preserve"> ADDIN ZOTERO_ITEM CSL_CITATION {"citationID":"5FMM5UCI","properties":{"formattedCitation":"(Dorn &amp; Cook, 2015)","plainCitation":"(Dorn &amp; Cook, 2015)","noteIndex":0},"citationItems":[{"id":1828,"uris":["http://zotero.org/users/9972654/items/4GTL5VIK"],"itemData":{"id":1828,"type":"article-journal","abstract":"Effects of predators on prey populations can be especially strong in aquatic ecosystems, but disturbances may mediate the strength of predator limitation and even allow outbreaks of some prey populations. In a two-year study we investigated the numerical responses of crayﬁsh (Procambarus fallax) and small ﬁshes (Poeciliidae and Fundulidae) to a brief hydrological disturbance in replicated freshwater wetlands with an experimental drying and large predatory ﬁsh reduction. The experiment and an in situ predation assay tested the component of the consumer stress model positing that disturbances release prey from predator limitation. In the disturbed wetlands, abundances of large predatory ﬁsh were seasonally reduced, similar to dynamics in the Everglades (southern Florida). Densities of small ﬁsh were unaffected by the disturbance, but crayﬁsh densities, which were similar across all wetlands before drying, increased almost threefold in the year after the disturbance. Upon re-ﬂooding, juvenile crayﬁsh survival was inversely related to the abundance of large ﬁsh across wetlands, but we found no evidence for enhanced algal food quality. At a larger landscape scale (500 km2 of the Everglades), crayﬁsh densities over eight years were positively correlated with the severity of local dry disturbances (up to 99 days dry) during the preceding dry season. In contrast, densities of small-bodied ﬁshes in the same wetlands were seasonally depressed by dry disturbances. The results from our experimental wetland drought and the observations of crayﬁsh densities in the Everglades represent a large-scale example of prey population release following a hydrological disturbance in a freshwater ecosystem. The conditions producing crayﬁsh pulses in the Everglades appear consistent with the mechanics of the consumer stress model, and we suggest crayﬁsh pulses may inﬂuence the number of nesting wading birds in the Everglades.","container-title":"Ecology","DOI":"10.1890/14-1505.1","ISSN":"0012-9658","issue":"11","journalAbbreviation":"Ecology","language":"en","page":"2984-2993","source":"DOI.org (Crossref)","title":"Hydrological disturbance diminishes predator control in wetlands","volume":"96","author":[{"family":"Dorn","given":"Nathan J."},{"family":"Cook","given":"Mark I."}],"issued":{"date-parts":[["2015",11]]}}}],"schema":"https://github.com/citation-style-language/schema/raw/master/csl-citation.json"} </w:instrText>
      </w:r>
      <w:r>
        <w:fldChar w:fldCharType="separate"/>
      </w:r>
      <w:r w:rsidR="00A64DFD" w:rsidRPr="00A64DFD">
        <w:t>(Dorn &amp; Cook, 2015)</w:t>
      </w:r>
      <w:r>
        <w:fldChar w:fldCharType="end"/>
      </w:r>
      <w:r>
        <w:t xml:space="preserve"> (further explained in next subsection and </w:t>
      </w:r>
      <w:r>
        <w:fldChar w:fldCharType="begin"/>
      </w:r>
      <w:r w:rsidR="00A64DFD">
        <w:instrText xml:space="preserve"> ADDIN ZOTERO_ITEM CSL_CITATION {"citationID":"i9XbG3io","properties":{"formattedCitation":"(Sommer 2021)","plainCitation":"(Sommer 2021)","dontUpdate":true,"noteIndex":0},"citationItems":[{"id":2617,"uris":["http://zotero.org/users/9972654/items/R7QBCILA"],"itemData":{"id":2617,"type":"thesis","event-place":"Boca Raton Florida","genre":"Masters of Science","number-of-pages":"58","publisher":"Florida Atlantic University","publisher-place":"Boca Raton Florida","title":"Effects of wet season hydro-pattern on crayfish (Procambarus fallax) population density and juvenile mortality risk","author":[{"family":"Sommer","given":"Jeffrey L."}],"issued":{"date-parts":[["2021",5]]}}}],"schema":"https://github.com/citation-style-language/schema/raw/master/csl-citation.json"} </w:instrText>
      </w:r>
      <w:r>
        <w:fldChar w:fldCharType="separate"/>
      </w:r>
      <w:r w:rsidRPr="00252BCC">
        <w:t>Sommer 2021)</w:t>
      </w:r>
      <w:r>
        <w:fldChar w:fldCharType="end"/>
      </w:r>
      <w:r w:rsidRPr="00524172">
        <w:t>.</w:t>
      </w:r>
      <w:r>
        <w:t xml:space="preserve"> 3) We divided the counts of the artefacts by the seasonal abundance of the different predators to estimate per-capita predation rates. </w:t>
      </w:r>
    </w:p>
    <w:p w14:paraId="16B14CEF" w14:textId="5FCEBA9F" w:rsidR="00173DC5" w:rsidRDefault="00173DC5" w:rsidP="00D44552">
      <w:pPr>
        <w:pStyle w:val="NATESTYLE1CommonCollege"/>
        <w:ind w:firstLine="720"/>
        <w:jc w:val="both"/>
      </w:pPr>
      <w:r>
        <w:t xml:space="preserve">We found </w:t>
      </w:r>
      <w:r w:rsidR="00D44552">
        <w:t>t</w:t>
      </w:r>
      <w:r w:rsidRPr="00524172">
        <w:t>ethers retained crushed</w:t>
      </w:r>
      <w:r>
        <w:t>/peeled</w:t>
      </w:r>
      <w:r w:rsidRPr="00524172">
        <w:t xml:space="preserve"> shells when consumed by </w:t>
      </w:r>
      <w:r>
        <w:t>crayfish</w:t>
      </w:r>
      <w:r w:rsidRPr="00524172">
        <w:t xml:space="preserve"> and empty shells when consumed by </w:t>
      </w:r>
      <w:r>
        <w:rPr>
          <w:iCs/>
        </w:rPr>
        <w:t>giant water bugs</w:t>
      </w:r>
      <w:r>
        <w:t xml:space="preserve"> </w:t>
      </w:r>
      <w:r w:rsidR="00D44552">
        <w:t>Table S2</w:t>
      </w:r>
      <w:r>
        <w:t xml:space="preserve">. We interpreted lost snails as vertebrate predation. We examined the stomach and fecal contents of greater sirens and mayan cichlids collected from trap-net monitoring to determine which vertebrate predators was likely to have removed snails from the tethers </w:t>
      </w:r>
      <w:r w:rsidRPr="007649AF">
        <w:t>(</w:t>
      </w:r>
      <w:r>
        <w:t>Table S</w:t>
      </w:r>
      <w:r w:rsidR="00F04B16">
        <w:t>2</w:t>
      </w:r>
      <w:r>
        <w:t>; Figure S</w:t>
      </w:r>
      <w:r w:rsidR="00F04B16">
        <w:t>2</w:t>
      </w:r>
      <w:r w:rsidRPr="007649AF">
        <w:t>). The size range of snails found in mayan cichlids (snails &lt; 3 mm SL) was typically smaller than hatchling FAS (3 mm SL) whereas the size range of snails found in the diets of greater sirens overlapped the sizes of juvenile FAS (3-10 mm SL; Figure S</w:t>
      </w:r>
      <w:r w:rsidR="00F04B16">
        <w:t>2</w:t>
      </w:r>
      <w:r w:rsidRPr="007649AF">
        <w:t>). And juvenile FAS were found in the diets of greater sirens but not mayan cichlids (Figure S</w:t>
      </w:r>
      <w:r w:rsidR="00F04B16">
        <w:t>2</w:t>
      </w:r>
      <w:r>
        <w:t xml:space="preserve">).  No redear sunfish were caught in the trap nets during this study.  From the laboratory, </w:t>
      </w:r>
      <w:r>
        <w:lastRenderedPageBreak/>
        <w:t>dietary, and capture observations, we</w:t>
      </w:r>
      <w:r w:rsidRPr="00524172">
        <w:t xml:space="preserve"> interpreted a “crushed</w:t>
      </w:r>
      <w:r>
        <w:t>/peeled</w:t>
      </w:r>
      <w:r w:rsidRPr="00524172">
        <w:t xml:space="preserve">” shell as mortality caused by </w:t>
      </w:r>
      <w:r>
        <w:t xml:space="preserve">crayfish (Figure </w:t>
      </w:r>
      <w:r w:rsidR="00EC7E9C">
        <w:t>S3</w:t>
      </w:r>
      <w:r>
        <w:t>)</w:t>
      </w:r>
      <w:r w:rsidRPr="00524172">
        <w:t xml:space="preserve">, “empty” </w:t>
      </w:r>
      <w:r>
        <w:t xml:space="preserve">shell as </w:t>
      </w:r>
      <w:r w:rsidRPr="00524172">
        <w:t xml:space="preserve">mortality caused by </w:t>
      </w:r>
      <w:r>
        <w:t xml:space="preserve">giant water bugs (Figure </w:t>
      </w:r>
      <w:r w:rsidR="00EC7E9C">
        <w:t>S3</w:t>
      </w:r>
      <w:r>
        <w:t>)</w:t>
      </w:r>
      <w:r w:rsidRPr="00524172">
        <w:t xml:space="preserve">, </w:t>
      </w:r>
      <w:r>
        <w:t xml:space="preserve">a </w:t>
      </w:r>
      <w:r w:rsidRPr="00524172">
        <w:t xml:space="preserve">“missing” </w:t>
      </w:r>
      <w:r>
        <w:t xml:space="preserve">shell </w:t>
      </w:r>
      <w:r w:rsidRPr="00524172">
        <w:t xml:space="preserve">as caused </w:t>
      </w:r>
      <w:r>
        <w:t xml:space="preserve">by greater sirens (Figure </w:t>
      </w:r>
      <w:r w:rsidR="00EC7E9C">
        <w:t>S3</w:t>
      </w:r>
      <w:r>
        <w:t>),</w:t>
      </w:r>
      <w:r w:rsidRPr="00524172">
        <w:t xml:space="preserve"> and “dead” as a caused by something </w:t>
      </w:r>
      <w:r>
        <w:t>abiotic</w:t>
      </w:r>
      <w:r w:rsidRPr="00524172">
        <w:t>.</w:t>
      </w:r>
    </w:p>
    <w:p w14:paraId="2AE12DDD" w14:textId="57FBC1A4" w:rsidR="00173DC5" w:rsidRPr="00524172" w:rsidRDefault="00173DC5" w:rsidP="00173DC5">
      <w:pPr>
        <w:pStyle w:val="NATESTYLE1CommonCollege"/>
        <w:ind w:firstLine="720"/>
        <w:jc w:val="both"/>
      </w:pPr>
      <w:r>
        <w:t>T</w:t>
      </w:r>
      <w:r w:rsidRPr="00524172">
        <w:t>he mortality art</w:t>
      </w:r>
      <w:r>
        <w:t>e</w:t>
      </w:r>
      <w:r w:rsidRPr="00524172">
        <w:t>facts</w:t>
      </w:r>
      <w:r>
        <w:t xml:space="preserve"> of juvenile snails from LILA wetlands</w:t>
      </w:r>
      <w:r w:rsidRPr="00524172">
        <w:t xml:space="preserve"> (i.e., shell conditions) indicated that</w:t>
      </w:r>
      <w:r>
        <w:t xml:space="preserve"> t</w:t>
      </w:r>
      <w:r w:rsidRPr="00524172">
        <w:t>here were more</w:t>
      </w:r>
      <w:r>
        <w:t xml:space="preserve"> than</w:t>
      </w:r>
      <w:r w:rsidRPr="00524172">
        <w:t xml:space="preserve"> </w:t>
      </w:r>
      <w:r>
        <w:t>60% more</w:t>
      </w:r>
      <w:r w:rsidRPr="00524172">
        <w:t xml:space="preserve"> </w:t>
      </w:r>
      <w:r>
        <w:t xml:space="preserve">juvenile </w:t>
      </w:r>
      <w:r w:rsidRPr="00524172">
        <w:t xml:space="preserve">predation events in the dry season than the wet season (Figure </w:t>
      </w:r>
      <w:r w:rsidR="00EC7E9C">
        <w:t>S3</w:t>
      </w:r>
      <w:r w:rsidRPr="00524172">
        <w:t>)</w:t>
      </w:r>
      <w:r>
        <w:t xml:space="preserve">. Giant water bugs, crayfish, and greater sirens were 45, 66, and 77 percent less abundant in the wet season sampling than the dry season, respectively </w:t>
      </w:r>
      <w:r w:rsidRPr="00524172">
        <w:t xml:space="preserve">(Figure </w:t>
      </w:r>
      <w:r w:rsidR="00EC7E9C">
        <w:t>S3</w:t>
      </w:r>
      <w:r w:rsidRPr="00524172">
        <w:t>).</w:t>
      </w:r>
      <w:r>
        <w:t xml:space="preserve"> Except for giant water bugs, per-capita predation (artefacts/abundance) increased in the warmer wet season. Although predator abundance and per-capita predation rates were not explored in WCA3A, the seasonal change in artefact counts in WCA3A were consistent with those found in LILA, except vertebrate predation (missing artefacts) was essentially absent.</w:t>
      </w:r>
    </w:p>
    <w:p w14:paraId="194AD3F0" w14:textId="77777777" w:rsidR="00173DC5" w:rsidRDefault="00173DC5" w:rsidP="00804184">
      <w:pPr>
        <w:pStyle w:val="NATESTYLE1CommonCollege"/>
        <w:jc w:val="both"/>
      </w:pPr>
    </w:p>
    <w:p w14:paraId="1E3F0F83" w14:textId="4DD83D7E" w:rsidR="00C26088" w:rsidRPr="00524172" w:rsidRDefault="00C26088" w:rsidP="00804184">
      <w:pPr>
        <w:pStyle w:val="NATESTYLE1CommonCollege"/>
        <w:jc w:val="both"/>
      </w:pPr>
      <w:r>
        <w:rPr>
          <w:noProof/>
        </w:rPr>
        <w:lastRenderedPageBreak/>
        <w:drawing>
          <wp:inline distT="0" distB="0" distL="0" distR="0" wp14:anchorId="7BBBDAA5" wp14:editId="5F742F1D">
            <wp:extent cx="5515411" cy="6204837"/>
            <wp:effectExtent l="0" t="0" r="9525" b="5715"/>
            <wp:docPr id="1324358499" name="Picture 1" descr="A graph of different types of ins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58499" name="Picture 1" descr="A graph of different types of insect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15411" cy="6204837"/>
                    </a:xfrm>
                    <a:prstGeom prst="rect">
                      <a:avLst/>
                    </a:prstGeom>
                  </pic:spPr>
                </pic:pic>
              </a:graphicData>
            </a:graphic>
          </wp:inline>
        </w:drawing>
      </w:r>
    </w:p>
    <w:p w14:paraId="0B7D02EC" w14:textId="4203494E" w:rsidR="00CB2962" w:rsidRDefault="009776C5" w:rsidP="00CB2962">
      <w:pPr>
        <w:pStyle w:val="NATESTYLE1CommonCollege"/>
        <w:spacing w:after="240"/>
        <w:jc w:val="both"/>
        <w:rPr>
          <w:rFonts w:asciiTheme="minorHAnsi" w:hAnsiTheme="minorHAnsi" w:cstheme="minorBidi"/>
          <w:noProof/>
          <w:sz w:val="16"/>
          <w:szCs w:val="16"/>
        </w:rPr>
      </w:pPr>
      <w:r w:rsidRPr="00DC0B92">
        <w:t>Figure S</w:t>
      </w:r>
      <w:r w:rsidR="00AA4127">
        <w:t>4</w:t>
      </w:r>
      <w:r w:rsidR="00DC0B92">
        <w:t>:</w:t>
      </w:r>
      <w:r w:rsidR="00DC0B92" w:rsidRPr="00DC0B92">
        <w:t xml:space="preserve"> A</w:t>
      </w:r>
      <w:r w:rsidR="00CB2962">
        <w:t>) Counts of artefacts of biotic factors causing mortality of snails (</w:t>
      </w:r>
      <w:r w:rsidR="00CB2962" w:rsidRPr="00524172">
        <w:t>&lt; 10 mm SL</w:t>
      </w:r>
      <w:r w:rsidR="00CB2962">
        <w:t xml:space="preserve">) in the two seasons in the LILA wetlands, and B) seasonal abundance of </w:t>
      </w:r>
      <w:r w:rsidR="00CB2962" w:rsidRPr="00524172">
        <w:t>predators</w:t>
      </w:r>
      <w:r w:rsidR="00CB2962">
        <w:t xml:space="preserve"> of juvenile snails</w:t>
      </w:r>
      <w:r w:rsidR="00CB2962" w:rsidRPr="00524172">
        <w:t xml:space="preserve"> from throw</w:t>
      </w:r>
      <w:r w:rsidR="00CB2962">
        <w:t>-</w:t>
      </w:r>
      <w:r w:rsidR="00CB2962" w:rsidRPr="00524172">
        <w:t xml:space="preserve">trap </w:t>
      </w:r>
      <w:r w:rsidR="00CB2962">
        <w:t>samples (crayfish and giant water bug)</w:t>
      </w:r>
      <w:r w:rsidR="00CB2962" w:rsidRPr="00524172">
        <w:t>, and from standard sets of trap nets</w:t>
      </w:r>
      <w:r w:rsidR="00CB2962">
        <w:t xml:space="preserve"> (greater siren)</w:t>
      </w:r>
      <w:r w:rsidR="00CB2962" w:rsidRPr="00524172">
        <w:t>.</w:t>
      </w:r>
      <w:r w:rsidR="00CB2962">
        <w:t xml:space="preserve"> Sampling effort was equal in each season. C) Per-capita predation rate from the different predators in the two seasons. </w:t>
      </w:r>
    </w:p>
    <w:p w14:paraId="512F38CE" w14:textId="77777777" w:rsidR="00855694" w:rsidRPr="00F15010" w:rsidRDefault="00855694" w:rsidP="00855694">
      <w:pPr>
        <w:pStyle w:val="NATESTYLE1CommonCollege"/>
        <w:spacing w:after="240" w:line="240" w:lineRule="auto"/>
        <w:rPr>
          <w:i/>
          <w:iCs/>
        </w:rPr>
      </w:pPr>
      <w:r w:rsidRPr="00F15010">
        <w:rPr>
          <w:i/>
          <w:iCs/>
        </w:rPr>
        <w:lastRenderedPageBreak/>
        <w:t xml:space="preserve">Daily survival in predator exclosure cages </w:t>
      </w:r>
    </w:p>
    <w:p w14:paraId="1BA31CF7" w14:textId="77777777" w:rsidR="00855694" w:rsidRDefault="00855694" w:rsidP="00855694">
      <w:pPr>
        <w:pStyle w:val="NATESTYLE1CommonCollege"/>
        <w:spacing w:after="240"/>
      </w:pPr>
      <w:r w:rsidRPr="00F15010">
        <w:t>Snail survival was checked at the end of the in situ cage experiment and dead snails (i.e., their shells) were measured for shell length (SL). To obtain the duration that the snail survived I used the modelled growth equation to find the SGR</w:t>
      </w:r>
      <w:r w:rsidRPr="00F15010">
        <w:rPr>
          <w:vertAlign w:val="subscript"/>
        </w:rPr>
        <w:t>L</w:t>
      </w:r>
      <w:r w:rsidRPr="00F15010">
        <w:t xml:space="preserve"> that would be expected for that snail’s initial size. Using the expected SGR</w:t>
      </w:r>
      <w:r w:rsidRPr="00F15010">
        <w:rPr>
          <w:vertAlign w:val="subscript"/>
        </w:rPr>
        <w:t>L</w:t>
      </w:r>
      <w:r w:rsidRPr="00F15010">
        <w:t xml:space="preserve"> for the snail’s initial size, the SGR equation can be rearranged to back-calculate the time that the snail lived in the cage: </w:t>
      </w:r>
    </w:p>
    <w:p w14:paraId="5B9AF94F" w14:textId="77777777" w:rsidR="00855694" w:rsidRDefault="00855694" w:rsidP="00855694">
      <w:pPr>
        <w:pStyle w:val="NATESTYLE1CommonCollege"/>
        <w:spacing w:after="240"/>
        <w:rPr>
          <w:rFonts w:ascii="Cambria Math" w:hAnsi="Cambria Math" w:cs="Cambria Math"/>
        </w:rPr>
      </w:pPr>
      <m:oMathPara>
        <m:oMath>
          <m:r>
            <w:rPr>
              <w:rFonts w:ascii="Cambria Math" w:hAnsi="Cambria Math" w:cs="Cambria Math"/>
            </w:rPr>
            <m:t>t=</m:t>
          </m:r>
          <m:f>
            <m:fPr>
              <m:ctrlPr>
                <w:rPr>
                  <w:rFonts w:ascii="Cambria Math" w:hAnsi="Cambria Math" w:cs="Cambria Math"/>
                  <w:i/>
                </w:rPr>
              </m:ctrlPr>
            </m:fPr>
            <m:num>
              <m:r>
                <w:rPr>
                  <w:rFonts w:ascii="Cambria Math" w:hAnsi="Cambria Math" w:cs="Cambria Math"/>
                </w:rPr>
                <m:t>(</m:t>
              </m:r>
              <m:func>
                <m:funcPr>
                  <m:ctrlPr>
                    <w:rPr>
                      <w:rFonts w:ascii="Cambria Math" w:hAnsi="Cambria Math" w:cs="Cambria Math"/>
                    </w:rPr>
                  </m:ctrlPr>
                </m:funcPr>
                <m:fName>
                  <m:r>
                    <m:rPr>
                      <m:sty m:val="p"/>
                    </m:rPr>
                    <w:rPr>
                      <w:rFonts w:ascii="Cambria Math" w:hAnsi="Cambria Math" w:cs="Cambria Math"/>
                    </w:rPr>
                    <m:t>log</m:t>
                  </m:r>
                  <m:ctrlPr>
                    <w:rPr>
                      <w:rFonts w:ascii="Cambria Math" w:hAnsi="Cambria Math" w:cs="Cambria Math"/>
                      <w:i/>
                    </w:rPr>
                  </m:ctrlPr>
                </m:fName>
                <m:e>
                  <m:d>
                    <m:dPr>
                      <m:ctrlPr>
                        <w:rPr>
                          <w:rFonts w:ascii="Cambria Math" w:hAnsi="Cambria Math" w:cs="Cambria Math"/>
                          <w:i/>
                        </w:rPr>
                      </m:ctrlPr>
                    </m:dPr>
                    <m:e>
                      <m:sSub>
                        <m:sSubPr>
                          <m:ctrlPr>
                            <w:rPr>
                              <w:rFonts w:ascii="Cambria Math" w:hAnsi="Cambria Math" w:cs="Cambria Math"/>
                              <w:i/>
                            </w:rPr>
                          </m:ctrlPr>
                        </m:sSubPr>
                        <m:e>
                          <m:r>
                            <w:rPr>
                              <w:rFonts w:ascii="Cambria Math" w:hAnsi="Cambria Math" w:cs="Cambria Math"/>
                            </w:rPr>
                            <m:t>L</m:t>
                          </m:r>
                        </m:e>
                        <m:sub>
                          <m:r>
                            <w:rPr>
                              <w:rFonts w:ascii="Cambria Math" w:hAnsi="Cambria Math" w:cs="Cambria Math"/>
                            </w:rPr>
                            <m:t>f</m:t>
                          </m:r>
                        </m:sub>
                      </m:sSub>
                    </m:e>
                  </m:d>
                </m:e>
              </m:func>
              <m:r>
                <w:rPr>
                  <w:rFonts w:ascii="Cambria Math" w:hAnsi="Cambria Math" w:cs="Cambria Math"/>
                </w:rPr>
                <m:t>-</m:t>
              </m:r>
              <m:func>
                <m:funcPr>
                  <m:ctrlPr>
                    <w:rPr>
                      <w:rFonts w:ascii="Cambria Math" w:hAnsi="Cambria Math" w:cs="Cambria Math"/>
                    </w:rPr>
                  </m:ctrlPr>
                </m:funcPr>
                <m:fName>
                  <m:r>
                    <m:rPr>
                      <m:sty m:val="p"/>
                    </m:rPr>
                    <w:rPr>
                      <w:rFonts w:ascii="Cambria Math" w:hAnsi="Cambria Math" w:cs="Cambria Math"/>
                    </w:rPr>
                    <m:t>log</m:t>
                  </m:r>
                  <m:ctrlPr>
                    <w:rPr>
                      <w:rFonts w:ascii="Cambria Math" w:hAnsi="Cambria Math" w:cs="Cambria Math"/>
                      <w:i/>
                    </w:rPr>
                  </m:ctrlPr>
                </m:fName>
                <m:e>
                  <m:d>
                    <m:dPr>
                      <m:ctrlPr>
                        <w:rPr>
                          <w:rFonts w:ascii="Cambria Math" w:hAnsi="Cambria Math" w:cs="Cambria Math"/>
                          <w:i/>
                        </w:rPr>
                      </m:ctrlPr>
                    </m:dPr>
                    <m:e>
                      <m:sSub>
                        <m:sSubPr>
                          <m:ctrlPr>
                            <w:rPr>
                              <w:rFonts w:ascii="Cambria Math" w:hAnsi="Cambria Math" w:cs="Cambria Math"/>
                              <w:i/>
                            </w:rPr>
                          </m:ctrlPr>
                        </m:sSubPr>
                        <m:e>
                          <m:r>
                            <w:rPr>
                              <w:rFonts w:ascii="Cambria Math" w:hAnsi="Cambria Math" w:cs="Cambria Math"/>
                            </w:rPr>
                            <m:t>L</m:t>
                          </m:r>
                        </m:e>
                        <m:sub>
                          <m:r>
                            <w:rPr>
                              <w:rFonts w:ascii="Cambria Math" w:hAnsi="Cambria Math" w:cs="Cambria Math"/>
                            </w:rPr>
                            <m:t>i</m:t>
                          </m:r>
                        </m:sub>
                      </m:sSub>
                    </m:e>
                  </m:d>
                </m:e>
              </m:func>
              <m:r>
                <w:rPr>
                  <w:rFonts w:ascii="Cambria Math" w:hAnsi="Cambria Math" w:cs="Cambria Math"/>
                </w:rPr>
                <m:t>)</m:t>
              </m:r>
            </m:num>
            <m:den>
              <m:sSub>
                <m:sSubPr>
                  <m:ctrlPr>
                    <w:rPr>
                      <w:rFonts w:ascii="Cambria Math" w:hAnsi="Cambria Math" w:cs="Cambria Math"/>
                      <w:i/>
                    </w:rPr>
                  </m:ctrlPr>
                </m:sSubPr>
                <m:e>
                  <m:r>
                    <w:rPr>
                      <w:rFonts w:ascii="Cambria Math" w:hAnsi="Cambria Math" w:cs="Cambria Math"/>
                    </w:rPr>
                    <m:t>SGR</m:t>
                  </m:r>
                </m:e>
                <m:sub>
                  <m:r>
                    <w:rPr>
                      <w:rFonts w:ascii="Cambria Math" w:hAnsi="Cambria Math" w:cs="Cambria Math"/>
                    </w:rPr>
                    <m:t>L</m:t>
                  </m:r>
                </m:sub>
              </m:sSub>
            </m:den>
          </m:f>
        </m:oMath>
      </m:oMathPara>
    </w:p>
    <w:p w14:paraId="32738B69" w14:textId="77777777" w:rsidR="00855694" w:rsidRDefault="00855694" w:rsidP="00855694">
      <w:pPr>
        <w:pStyle w:val="NATESTYLE1CommonCollege"/>
        <w:spacing w:after="240"/>
        <w:sectPr w:rsidR="00855694" w:rsidSect="00855694">
          <w:pgSz w:w="12240" w:h="15840"/>
          <w:pgMar w:top="1440" w:right="1440" w:bottom="1440" w:left="1440" w:header="720" w:footer="720" w:gutter="0"/>
          <w:lnNumType w:countBy="1" w:restart="continuous"/>
          <w:cols w:space="720"/>
          <w:docGrid w:linePitch="360"/>
        </w:sectPr>
      </w:pPr>
      <w:r w:rsidRPr="00F15010">
        <w:t xml:space="preserve">The daily average survival was found by averaging the proportion of snails alive on the given day. If a snail had died on a given day, it was removed from further proportions. One predatory </w:t>
      </w:r>
      <w:r w:rsidRPr="00F15010">
        <w:rPr>
          <w:i/>
          <w:iCs/>
        </w:rPr>
        <w:t>B. lutarium</w:t>
      </w:r>
      <w:r w:rsidRPr="00F15010">
        <w:t xml:space="preserve"> colonized a cage in the dry season and all four snails were killed, this cage was excluded from this analysis.</w:t>
      </w:r>
    </w:p>
    <w:p w14:paraId="57AA4DD2" w14:textId="77777777" w:rsidR="00855694" w:rsidRDefault="00855694" w:rsidP="00855694">
      <w:pPr>
        <w:pStyle w:val="NATESTYLE1CommonCollege"/>
        <w:spacing w:after="240" w:line="360" w:lineRule="auto"/>
        <w:jc w:val="both"/>
      </w:pPr>
      <w:r>
        <w:rPr>
          <w:noProof/>
        </w:rPr>
        <w:lastRenderedPageBreak/>
        <w:drawing>
          <wp:inline distT="0" distB="0" distL="0" distR="0" wp14:anchorId="35A22F1E" wp14:editId="29F65DCD">
            <wp:extent cx="5943600" cy="2971800"/>
            <wp:effectExtent l="0" t="0" r="0" b="0"/>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8AED5D3" w14:textId="7F107023" w:rsidR="003426E8" w:rsidRDefault="00855694" w:rsidP="005366FA">
      <w:pPr>
        <w:pStyle w:val="NATESTYLE1CommonCollege"/>
        <w:spacing w:after="240" w:line="360" w:lineRule="auto"/>
        <w:jc w:val="both"/>
      </w:pPr>
      <w:r>
        <w:t>Figure S</w:t>
      </w:r>
      <w:r w:rsidR="00AA4127">
        <w:t>5</w:t>
      </w:r>
      <w:r>
        <w:t>: C) The daily survival probabilities obtained from the back calculated time of deaths of snails in the enclosure cages. The solid red line indicates the mean and dashed red lines indicate the 95% confidence intervals for daily survival probabilities across the duration of the experiment.</w:t>
      </w:r>
    </w:p>
    <w:p w14:paraId="1E566E02" w14:textId="326AABFD" w:rsidR="00641A35" w:rsidRPr="00C6515F" w:rsidRDefault="007E649B" w:rsidP="00641A35">
      <w:pPr>
        <w:pStyle w:val="Heading2"/>
        <w:jc w:val="both"/>
      </w:pPr>
      <w:r>
        <w:t xml:space="preserve">Calculating </w:t>
      </w:r>
      <w:r w:rsidR="00690145">
        <w:t>the growth parameter</w:t>
      </w:r>
    </w:p>
    <w:p w14:paraId="120221FE" w14:textId="33876669" w:rsidR="00641A35" w:rsidRDefault="00641A35" w:rsidP="00641A35">
      <w:pPr>
        <w:pStyle w:val="NATESTYLE1CommonCollege"/>
        <w:ind w:firstLine="720"/>
        <w:jc w:val="both"/>
      </w:pPr>
      <w:r>
        <w:t xml:space="preserve">The age-structured population model </w:t>
      </w:r>
      <w:r>
        <w:fldChar w:fldCharType="begin"/>
      </w:r>
      <w:r w:rsidR="00A64DFD">
        <w:instrText xml:space="preserve"> ADDIN ZOTERO_ITEM CSL_CITATION {"citationID":"A7o8EJYc","properties":{"formattedCitation":"(Darby et al., 2015)","plainCitation":"(Darby et al., 2015)","noteIndex":0},"citationItems":[{"id":49,"uris":["http://zotero.org/users/9972654/items/FPJ7ADVL"],"itemData":{"id":49,"type":"article-journal","abstract":"Context The Florida Everglades has diminished in size and its existing wetland hydrology has been altered. The endangered snail kite (Rostrhamus sociabilis) has nearly abandoned the Everglades, and its prey, the apple snail (Pomacea paludosa), has declined.","container-title":"Landscape Ecology","DOI":"10.1007/s10980-015-0205-5","ISSN":"0921-2973, 1572-9761","issue":"8","journalAbbreviation":"Landscape Ecol","language":"en","page":"1497-1510","source":"DOI.org (Crossref)","title":"Modeling apple snail population dynamics on the Everglades landscape","volume":"30","author":[{"family":"Darby","given":"Philip C."},{"family":"DeAngelis","given":"Donald L."},{"family":"Romañach","given":"Stephanie S."},{"family":"Suir","given":"Kevin"},{"family":"Bridevaux","given":"Joshua"}],"issued":{"date-parts":[["2015",10]]}}}],"schema":"https://github.com/citation-style-language/schema/raw/master/csl-citation.json"} </w:instrText>
      </w:r>
      <w:r>
        <w:fldChar w:fldCharType="separate"/>
      </w:r>
      <w:r w:rsidR="00A64DFD" w:rsidRPr="00A64DFD">
        <w:t>(Darby et al., 2015)</w:t>
      </w:r>
      <w:r>
        <w:fldChar w:fldCharType="end"/>
      </w:r>
      <w:r>
        <w:t xml:space="preserve"> used the following equation to model growth of FAS.</w:t>
      </w:r>
    </w:p>
    <w:p w14:paraId="76DED6ED" w14:textId="77777777" w:rsidR="00641A35" w:rsidRPr="0095359E" w:rsidRDefault="00AA4127" w:rsidP="00641A35">
      <w:pPr>
        <w:pStyle w:val="NATESTYLE1CommonCollege"/>
        <w:jc w:val="both"/>
        <w:rPr>
          <w:rFonts w:eastAsiaTheme="minorEastAsia"/>
        </w:rPr>
      </w:pPr>
      <m:oMathPara>
        <m:oMath>
          <m:sSub>
            <m:sSubPr>
              <m:ctrlPr>
                <w:rPr>
                  <w:rFonts w:ascii="Cambria Math" w:hAnsi="Cambria Math"/>
                  <w:i/>
                </w:rPr>
              </m:ctrlPr>
            </m:sSubPr>
            <m:e>
              <m:r>
                <w:rPr>
                  <w:rFonts w:ascii="Cambria Math" w:hAnsi="Cambria Math"/>
                </w:rPr>
                <m:t>Size</m:t>
              </m:r>
            </m:e>
            <m:sub>
              <m:sSub>
                <m:sSubPr>
                  <m:ctrlPr>
                    <w:rPr>
                      <w:rFonts w:ascii="Cambria Math" w:hAnsi="Cambria Math"/>
                      <w:i/>
                    </w:rPr>
                  </m:ctrlPr>
                </m:sSubPr>
                <m:e>
                  <m:r>
                    <w:rPr>
                      <w:rFonts w:ascii="Cambria Math" w:hAnsi="Cambria Math"/>
                    </w:rPr>
                    <m:t>time</m:t>
                  </m:r>
                </m:e>
                <m:sub>
                  <m:r>
                    <w:rPr>
                      <w:rFonts w:ascii="Cambria Math" w:hAnsi="Cambria Math"/>
                    </w:rPr>
                    <m:t>i</m:t>
                  </m:r>
                </m:sub>
              </m:sSub>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Size</m:t>
                  </m:r>
                </m:e>
                <m:sub>
                  <m:r>
                    <w:rPr>
                      <w:rFonts w:ascii="Cambria Math" w:hAnsi="Cambria Math"/>
                    </w:rPr>
                    <m:t>initial</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k</m:t>
                      </m:r>
                    </m:e>
                    <m:sub>
                      <m:r>
                        <w:rPr>
                          <w:rFonts w:ascii="Cambria Math" w:hAnsi="Cambria Math"/>
                        </w:rPr>
                        <m:t>growth</m:t>
                      </m:r>
                    </m:sub>
                  </m:sSub>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i</m:t>
                      </m:r>
                    </m:sub>
                  </m:sSub>
                </m:sup>
              </m:sSup>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Size</m:t>
                      </m:r>
                    </m:e>
                    <m:sub>
                      <m:r>
                        <w:rPr>
                          <w:rFonts w:ascii="Cambria Math" w:hAnsi="Cambria Math"/>
                        </w:rPr>
                        <m:t>initial</m:t>
                      </m:r>
                    </m:sub>
                  </m:sSub>
                </m:num>
                <m:den>
                  <m:sSub>
                    <m:sSubPr>
                      <m:ctrlPr>
                        <w:rPr>
                          <w:rFonts w:ascii="Cambria Math" w:hAnsi="Cambria Math"/>
                          <w:i/>
                        </w:rPr>
                      </m:ctrlPr>
                    </m:sSubPr>
                    <m:e>
                      <m:r>
                        <w:rPr>
                          <w:rFonts w:ascii="Cambria Math" w:hAnsi="Cambria Math"/>
                        </w:rPr>
                        <m:t>Size</m:t>
                      </m:r>
                    </m:e>
                    <m:sub>
                      <m:r>
                        <w:rPr>
                          <w:rFonts w:ascii="Cambria Math" w:hAnsi="Cambria Math"/>
                        </w:rPr>
                        <m:t>max</m:t>
                      </m:r>
                    </m:sub>
                  </m:sSub>
                </m:den>
              </m:f>
              <m:r>
                <w:rPr>
                  <w:rFonts w:ascii="Cambria Math" w:hAnsi="Cambria Math"/>
                </w:rPr>
                <m:t>)(</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k</m:t>
                      </m:r>
                    </m:e>
                    <m:sub>
                      <m:r>
                        <w:rPr>
                          <w:rFonts w:ascii="Cambria Math" w:hAnsi="Cambria Math"/>
                        </w:rPr>
                        <m:t>growth</m:t>
                      </m:r>
                    </m:sub>
                  </m:sSub>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i</m:t>
                      </m:r>
                    </m:sub>
                  </m:sSub>
                </m:sup>
              </m:sSup>
              <m:r>
                <w:rPr>
                  <w:rFonts w:ascii="Cambria Math" w:hAnsi="Cambria Math"/>
                </w:rPr>
                <m:t>-1)</m:t>
              </m:r>
            </m:den>
          </m:f>
        </m:oMath>
      </m:oMathPara>
    </w:p>
    <w:p w14:paraId="5DE83124" w14:textId="77777777" w:rsidR="00641A35" w:rsidRDefault="00641A35" w:rsidP="00641A35">
      <w:pPr>
        <w:pStyle w:val="NATESTYLE1CommonCollege"/>
        <w:jc w:val="both"/>
        <w:rPr>
          <w:rFonts w:eastAsiaTheme="minorEastAsia"/>
        </w:rPr>
      </w:pPr>
      <w:r>
        <w:rPr>
          <w:rFonts w:eastAsiaTheme="minorEastAsia"/>
        </w:rPr>
        <w:t>where time is the duration of growth, and Size</w:t>
      </w:r>
      <w:r>
        <w:rPr>
          <w:rFonts w:eastAsiaTheme="minorEastAsia"/>
          <w:vertAlign w:val="subscript"/>
        </w:rPr>
        <w:t>initial</w:t>
      </w:r>
      <w:r>
        <w:rPr>
          <w:rFonts w:eastAsiaTheme="minorEastAsia"/>
        </w:rPr>
        <w:t xml:space="preserve"> is the initial length of the snail, Size</w:t>
      </w:r>
      <w:r w:rsidRPr="00CB524C">
        <w:rPr>
          <w:rFonts w:eastAsiaTheme="minorEastAsia"/>
          <w:vertAlign w:val="subscript"/>
        </w:rPr>
        <w:t>max</w:t>
      </w:r>
      <w:r>
        <w:rPr>
          <w:rFonts w:eastAsiaTheme="minorEastAsia"/>
        </w:rPr>
        <w:t xml:space="preserve"> is the maximum length that an adult can reach (assumed to be 50 mm SL). </w:t>
      </w:r>
      <w:r>
        <w:t>Because we knew the Size</w:t>
      </w:r>
      <w:r w:rsidRPr="00F641F3">
        <w:rPr>
          <w:vertAlign w:val="subscript"/>
        </w:rPr>
        <w:t>intial</w:t>
      </w:r>
      <w:r>
        <w:t>, size</w:t>
      </w:r>
      <w:r w:rsidRPr="00F641F3">
        <w:rPr>
          <w:vertAlign w:val="subscript"/>
        </w:rPr>
        <w:t>max</w:t>
      </w:r>
      <w:r>
        <w:t xml:space="preserve"> and time, we could then calculate k</w:t>
      </w:r>
      <w:r w:rsidRPr="00C0641C">
        <w:rPr>
          <w:vertAlign w:val="subscript"/>
        </w:rPr>
        <w:t>growth</w:t>
      </w:r>
      <w:r>
        <w:rPr>
          <w:vertAlign w:val="subscript"/>
        </w:rPr>
        <w:t xml:space="preserve"> </w:t>
      </w:r>
      <w:r>
        <w:t>for each snail by rearranging the equation.</w:t>
      </w:r>
    </w:p>
    <w:p w14:paraId="2FB21369" w14:textId="77777777" w:rsidR="00641A35" w:rsidRPr="00C0641C" w:rsidRDefault="00AA4127" w:rsidP="00641A35">
      <w:pPr>
        <w:pStyle w:val="NATESTYLE1CommonCollege"/>
        <w:jc w:val="both"/>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growth</m:t>
              </m:r>
            </m:sub>
          </m:sSub>
          <m:r>
            <w:rPr>
              <w:rFonts w:ascii="Cambria Math" w:hAnsi="Cambria Math"/>
            </w:rPr>
            <m:t xml:space="preserve">= </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size</m:t>
                          </m:r>
                        </m:e>
                        <m:sub>
                          <m:sSub>
                            <m:sSubPr>
                              <m:ctrlPr>
                                <w:rPr>
                                  <w:rFonts w:ascii="Cambria Math" w:hAnsi="Cambria Math"/>
                                  <w:i/>
                                </w:rPr>
                              </m:ctrlPr>
                            </m:sSubPr>
                            <m:e>
                              <m:r>
                                <w:rPr>
                                  <w:rFonts w:ascii="Cambria Math" w:hAnsi="Cambria Math"/>
                                </w:rPr>
                                <m:t>time</m:t>
                              </m:r>
                            </m:e>
                            <m:sub>
                              <m:r>
                                <w:rPr>
                                  <w:rFonts w:ascii="Cambria Math" w:hAnsi="Cambria Math"/>
                                </w:rPr>
                                <m:t>i</m:t>
                              </m:r>
                            </m:sub>
                          </m:sSub>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size</m:t>
                                  </m:r>
                                </m:e>
                                <m:sub>
                                  <m:r>
                                    <w:rPr>
                                      <w:rFonts w:ascii="Cambria Math" w:hAnsi="Cambria Math"/>
                                    </w:rPr>
                                    <m:t>initial</m:t>
                                  </m:r>
                                </m:sub>
                              </m:sSub>
                            </m:num>
                            <m:den>
                              <m:sSub>
                                <m:sSubPr>
                                  <m:ctrlPr>
                                    <w:rPr>
                                      <w:rFonts w:ascii="Cambria Math" w:hAnsi="Cambria Math"/>
                                      <w:i/>
                                    </w:rPr>
                                  </m:ctrlPr>
                                </m:sSubPr>
                                <m:e>
                                  <m:r>
                                    <w:rPr>
                                      <w:rFonts w:ascii="Cambria Math" w:hAnsi="Cambria Math"/>
                                    </w:rPr>
                                    <m:t>size</m:t>
                                  </m:r>
                                </m:e>
                                <m:sub>
                                  <m:r>
                                    <w:rPr>
                                      <w:rFonts w:ascii="Cambria Math" w:hAnsi="Cambria Math"/>
                                    </w:rPr>
                                    <m:t>max</m:t>
                                  </m:r>
                                </m:sub>
                              </m:sSub>
                            </m:den>
                          </m:f>
                        </m:e>
                      </m:d>
                    </m:e>
                  </m:d>
                </m:e>
              </m:func>
              <m:r>
                <w:rPr>
                  <w:rFonts w:ascii="Cambria Math" w:hAnsi="Cambria Math"/>
                </w:rPr>
                <m:t>-</m:t>
              </m:r>
              <m:r>
                <m:rPr>
                  <m:sty m:val="p"/>
                </m:rPr>
                <w:rPr>
                  <w:rFonts w:ascii="Cambria Math" w:hAnsi="Cambria Math"/>
                </w:rPr>
                <m:t>ln⁡(</m:t>
              </m:r>
              <m:sSub>
                <m:sSubPr>
                  <m:ctrlPr>
                    <w:rPr>
                      <w:rFonts w:ascii="Cambria Math" w:hAnsi="Cambria Math"/>
                      <w:i/>
                    </w:rPr>
                  </m:ctrlPr>
                </m:sSubPr>
                <m:e>
                  <m:r>
                    <w:rPr>
                      <w:rFonts w:ascii="Cambria Math" w:hAnsi="Cambria Math"/>
                    </w:rPr>
                    <m:t>size</m:t>
                  </m:r>
                </m:e>
                <m:sub>
                  <m:r>
                    <w:rPr>
                      <w:rFonts w:ascii="Cambria Math" w:hAnsi="Cambria Math"/>
                    </w:rPr>
                    <m:t>initial</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size</m:t>
                          </m:r>
                        </m:e>
                        <m:sub>
                          <m:sSub>
                            <m:sSubPr>
                              <m:ctrlPr>
                                <w:rPr>
                                  <w:rFonts w:ascii="Cambria Math" w:hAnsi="Cambria Math"/>
                                  <w:i/>
                                </w:rPr>
                              </m:ctrlPr>
                            </m:sSubPr>
                            <m:e>
                              <m:r>
                                <w:rPr>
                                  <w:rFonts w:ascii="Cambria Math" w:hAnsi="Cambria Math"/>
                                </w:rPr>
                                <m:t>time</m:t>
                              </m:r>
                            </m:e>
                            <m:sub>
                              <m:r>
                                <w:rPr>
                                  <w:rFonts w:ascii="Cambria Math" w:hAnsi="Cambria Math"/>
                                </w:rPr>
                                <m:t>i</m:t>
                              </m:r>
                            </m:sub>
                          </m:sSub>
                        </m:sub>
                      </m:sSub>
                    </m:num>
                    <m:den>
                      <m:sSub>
                        <m:sSubPr>
                          <m:ctrlPr>
                            <w:rPr>
                              <w:rFonts w:ascii="Cambria Math" w:hAnsi="Cambria Math"/>
                              <w:i/>
                            </w:rPr>
                          </m:ctrlPr>
                        </m:sSubPr>
                        <m:e>
                          <m:r>
                            <w:rPr>
                              <w:rFonts w:ascii="Cambria Math" w:hAnsi="Cambria Math"/>
                            </w:rPr>
                            <m:t>size</m:t>
                          </m:r>
                        </m:e>
                        <m:sub>
                          <m:r>
                            <w:rPr>
                              <w:rFonts w:ascii="Cambria Math" w:hAnsi="Cambria Math"/>
                            </w:rPr>
                            <m:t>max</m:t>
                          </m:r>
                        </m:sub>
                      </m:sSub>
                    </m:den>
                  </m:f>
                </m:e>
              </m:d>
              <m:r>
                <w:rPr>
                  <w:rFonts w:ascii="Cambria Math" w:hAnsi="Cambria Math"/>
                </w:rPr>
                <m:t>)</m:t>
              </m:r>
            </m:num>
            <m:den>
              <m:r>
                <w:rPr>
                  <w:rFonts w:ascii="Cambria Math" w:hAnsi="Cambria Math"/>
                </w:rPr>
                <m:t>time</m:t>
              </m:r>
            </m:den>
          </m:f>
        </m:oMath>
      </m:oMathPara>
    </w:p>
    <w:p w14:paraId="06D802A7" w14:textId="77777777" w:rsidR="00641A35" w:rsidRDefault="00641A35" w:rsidP="005366FA">
      <w:pPr>
        <w:pStyle w:val="NATESTYLE1CommonCollege"/>
        <w:spacing w:after="240" w:line="360" w:lineRule="auto"/>
        <w:jc w:val="both"/>
        <w:rPr>
          <w:i/>
          <w:iCs/>
        </w:rPr>
      </w:pPr>
    </w:p>
    <w:p w14:paraId="7A81ADEF" w14:textId="77777777" w:rsidR="005366FA" w:rsidRDefault="005366FA" w:rsidP="00161286">
      <w:pPr>
        <w:pStyle w:val="NATESTYLE1CommonCollege"/>
        <w:jc w:val="both"/>
        <w:rPr>
          <w:b/>
          <w:bCs/>
        </w:rPr>
        <w:sectPr w:rsidR="005366FA">
          <w:pgSz w:w="12240" w:h="15840"/>
          <w:pgMar w:top="1440" w:right="1440" w:bottom="1440" w:left="1440" w:header="720" w:footer="720" w:gutter="0"/>
          <w:cols w:space="720"/>
          <w:docGrid w:linePitch="360"/>
        </w:sectPr>
      </w:pPr>
    </w:p>
    <w:p w14:paraId="26F0F1A9" w14:textId="1CD045D2" w:rsidR="0035377D" w:rsidRPr="00506188" w:rsidRDefault="00506188" w:rsidP="00A64DFD">
      <w:pPr>
        <w:pStyle w:val="NATESTYLE1CommonCollege"/>
        <w:jc w:val="both"/>
        <w:rPr>
          <w:b/>
          <w:bCs/>
        </w:rPr>
      </w:pPr>
      <w:r w:rsidRPr="00506188">
        <w:rPr>
          <w:b/>
          <w:bCs/>
        </w:rPr>
        <w:lastRenderedPageBreak/>
        <w:t>References</w:t>
      </w:r>
    </w:p>
    <w:p w14:paraId="63B277EA" w14:textId="77777777" w:rsidR="00A64DFD" w:rsidRPr="00A64DFD" w:rsidRDefault="00A64DFD" w:rsidP="00A64DFD">
      <w:pPr>
        <w:pStyle w:val="Bibliography"/>
        <w:rPr>
          <w:rFonts w:ascii="Times New Roman" w:hAnsi="Times New Roman" w:cs="Times New Roman"/>
          <w:sz w:val="24"/>
        </w:rPr>
      </w:pPr>
      <w:r>
        <w:fldChar w:fldCharType="begin"/>
      </w:r>
      <w:r>
        <w:instrText xml:space="preserve"> ADDIN ZOTERO_BIBL {"uncited":[],"omitted":[],"custom":[]} CSL_BIBLIOGRAPHY </w:instrText>
      </w:r>
      <w:r>
        <w:fldChar w:fldCharType="separate"/>
      </w:r>
      <w:r w:rsidRPr="00A64DFD">
        <w:rPr>
          <w:rFonts w:ascii="Times New Roman" w:hAnsi="Times New Roman" w:cs="Times New Roman"/>
          <w:sz w:val="24"/>
        </w:rPr>
        <w:t xml:space="preserve">Barrus, N. T., Drumheller, D., Cook, M. I., &amp; Dorn, N. J. (2023). Life history responses of two co-occurring congeneric Apple Snails (Pomacea maculata and P. paludosa) to variation in water depth and metaphyton total phosphorus. </w:t>
      </w:r>
      <w:r w:rsidRPr="00A64DFD">
        <w:rPr>
          <w:rFonts w:ascii="Times New Roman" w:hAnsi="Times New Roman" w:cs="Times New Roman"/>
          <w:i/>
          <w:iCs/>
          <w:sz w:val="24"/>
        </w:rPr>
        <w:t>Hydrobiologia</w:t>
      </w:r>
      <w:r w:rsidRPr="00A64DFD">
        <w:rPr>
          <w:rFonts w:ascii="Times New Roman" w:hAnsi="Times New Roman" w:cs="Times New Roman"/>
          <w:sz w:val="24"/>
        </w:rPr>
        <w:t xml:space="preserve">, </w:t>
      </w:r>
      <w:r w:rsidRPr="00A64DFD">
        <w:rPr>
          <w:rFonts w:ascii="Times New Roman" w:hAnsi="Times New Roman" w:cs="Times New Roman"/>
          <w:i/>
          <w:iCs/>
          <w:sz w:val="24"/>
        </w:rPr>
        <w:t>850</w:t>
      </w:r>
      <w:r w:rsidRPr="00A64DFD">
        <w:rPr>
          <w:rFonts w:ascii="Times New Roman" w:hAnsi="Times New Roman" w:cs="Times New Roman"/>
          <w:sz w:val="24"/>
        </w:rPr>
        <w:t>(4), 841–860. https://doi.org/10.1007/s10750-022-05128-9</w:t>
      </w:r>
    </w:p>
    <w:p w14:paraId="50AF3641" w14:textId="77777777" w:rsidR="00A64DFD" w:rsidRPr="00A64DFD" w:rsidRDefault="00A64DFD" w:rsidP="00A64DFD">
      <w:pPr>
        <w:pStyle w:val="Bibliography"/>
        <w:rPr>
          <w:rFonts w:ascii="Times New Roman" w:hAnsi="Times New Roman" w:cs="Times New Roman"/>
          <w:sz w:val="24"/>
        </w:rPr>
      </w:pPr>
      <w:r w:rsidRPr="00A64DFD">
        <w:rPr>
          <w:rFonts w:ascii="Times New Roman" w:hAnsi="Times New Roman" w:cs="Times New Roman"/>
          <w:sz w:val="24"/>
        </w:rPr>
        <w:t xml:space="preserve">Darby, P. C., DeAngelis, D. L., Romañach, S. S., Suir, K., &amp; Bridevaux, J. (2015). Modeling apple snail population dynamics on the Everglades landscape. </w:t>
      </w:r>
      <w:r w:rsidRPr="00A64DFD">
        <w:rPr>
          <w:rFonts w:ascii="Times New Roman" w:hAnsi="Times New Roman" w:cs="Times New Roman"/>
          <w:i/>
          <w:iCs/>
          <w:sz w:val="24"/>
        </w:rPr>
        <w:t>Landscape Ecology</w:t>
      </w:r>
      <w:r w:rsidRPr="00A64DFD">
        <w:rPr>
          <w:rFonts w:ascii="Times New Roman" w:hAnsi="Times New Roman" w:cs="Times New Roman"/>
          <w:sz w:val="24"/>
        </w:rPr>
        <w:t xml:space="preserve">, </w:t>
      </w:r>
      <w:r w:rsidRPr="00A64DFD">
        <w:rPr>
          <w:rFonts w:ascii="Times New Roman" w:hAnsi="Times New Roman" w:cs="Times New Roman"/>
          <w:i/>
          <w:iCs/>
          <w:sz w:val="24"/>
        </w:rPr>
        <w:t>30</w:t>
      </w:r>
      <w:r w:rsidRPr="00A64DFD">
        <w:rPr>
          <w:rFonts w:ascii="Times New Roman" w:hAnsi="Times New Roman" w:cs="Times New Roman"/>
          <w:sz w:val="24"/>
        </w:rPr>
        <w:t>(8), 1497–1510. https://doi.org/10.1007/s10980-015-0205-5</w:t>
      </w:r>
    </w:p>
    <w:p w14:paraId="6CC14B2E" w14:textId="77777777" w:rsidR="00A64DFD" w:rsidRPr="00A64DFD" w:rsidRDefault="00A64DFD" w:rsidP="00A64DFD">
      <w:pPr>
        <w:pStyle w:val="Bibliography"/>
        <w:rPr>
          <w:rFonts w:ascii="Times New Roman" w:hAnsi="Times New Roman" w:cs="Times New Roman"/>
          <w:sz w:val="24"/>
        </w:rPr>
      </w:pPr>
      <w:r w:rsidRPr="00A64DFD">
        <w:rPr>
          <w:rFonts w:ascii="Times New Roman" w:hAnsi="Times New Roman" w:cs="Times New Roman"/>
          <w:sz w:val="24"/>
        </w:rPr>
        <w:t xml:space="preserve">Davidson, A. T., &amp; Dorn, N. J. (2017). Life history traits determine the differential vulnerability of native and invasive apple snails (Pomacea spp.) to a shared juvenile-stage predator. </w:t>
      </w:r>
      <w:r w:rsidRPr="00A64DFD">
        <w:rPr>
          <w:rFonts w:ascii="Times New Roman" w:hAnsi="Times New Roman" w:cs="Times New Roman"/>
          <w:i/>
          <w:iCs/>
          <w:sz w:val="24"/>
        </w:rPr>
        <w:t>Aquatic Ecology</w:t>
      </w:r>
      <w:r w:rsidRPr="00A64DFD">
        <w:rPr>
          <w:rFonts w:ascii="Times New Roman" w:hAnsi="Times New Roman" w:cs="Times New Roman"/>
          <w:sz w:val="24"/>
        </w:rPr>
        <w:t xml:space="preserve">, </w:t>
      </w:r>
      <w:r w:rsidRPr="00A64DFD">
        <w:rPr>
          <w:rFonts w:ascii="Times New Roman" w:hAnsi="Times New Roman" w:cs="Times New Roman"/>
          <w:i/>
          <w:iCs/>
          <w:sz w:val="24"/>
        </w:rPr>
        <w:t>51</w:t>
      </w:r>
      <w:r w:rsidRPr="00A64DFD">
        <w:rPr>
          <w:rFonts w:ascii="Times New Roman" w:hAnsi="Times New Roman" w:cs="Times New Roman"/>
          <w:sz w:val="24"/>
        </w:rPr>
        <w:t>(3), 331–341. https://doi.org/10.1007/s10452-017-9620-9</w:t>
      </w:r>
    </w:p>
    <w:p w14:paraId="4E6E0F4F" w14:textId="77777777" w:rsidR="00A64DFD" w:rsidRPr="00A64DFD" w:rsidRDefault="00A64DFD" w:rsidP="00A64DFD">
      <w:pPr>
        <w:pStyle w:val="Bibliography"/>
        <w:rPr>
          <w:rFonts w:ascii="Times New Roman" w:hAnsi="Times New Roman" w:cs="Times New Roman"/>
          <w:sz w:val="24"/>
        </w:rPr>
      </w:pPr>
      <w:r w:rsidRPr="00A64DFD">
        <w:rPr>
          <w:rFonts w:ascii="Times New Roman" w:hAnsi="Times New Roman" w:cs="Times New Roman"/>
          <w:sz w:val="24"/>
        </w:rPr>
        <w:t xml:space="preserve">Davidson, A. T., &amp; Dorn, N. J. (2018). System productivity alters predator sorting of a size-structured mixed prey community. </w:t>
      </w:r>
      <w:r w:rsidRPr="00A64DFD">
        <w:rPr>
          <w:rFonts w:ascii="Times New Roman" w:hAnsi="Times New Roman" w:cs="Times New Roman"/>
          <w:i/>
          <w:iCs/>
          <w:sz w:val="24"/>
        </w:rPr>
        <w:t>Oecologia</w:t>
      </w:r>
      <w:r w:rsidRPr="00A64DFD">
        <w:rPr>
          <w:rFonts w:ascii="Times New Roman" w:hAnsi="Times New Roman" w:cs="Times New Roman"/>
          <w:sz w:val="24"/>
        </w:rPr>
        <w:t xml:space="preserve">, </w:t>
      </w:r>
      <w:r w:rsidRPr="00A64DFD">
        <w:rPr>
          <w:rFonts w:ascii="Times New Roman" w:hAnsi="Times New Roman" w:cs="Times New Roman"/>
          <w:i/>
          <w:iCs/>
          <w:sz w:val="24"/>
        </w:rPr>
        <w:t>186</w:t>
      </w:r>
      <w:r w:rsidRPr="00A64DFD">
        <w:rPr>
          <w:rFonts w:ascii="Times New Roman" w:hAnsi="Times New Roman" w:cs="Times New Roman"/>
          <w:sz w:val="24"/>
        </w:rPr>
        <w:t>(4), 1101–1111. https://doi.org/10.1007/s00442-018-4099-1</w:t>
      </w:r>
    </w:p>
    <w:p w14:paraId="6F4E1D3E" w14:textId="77777777" w:rsidR="00A64DFD" w:rsidRPr="00A64DFD" w:rsidRDefault="00A64DFD" w:rsidP="00A64DFD">
      <w:pPr>
        <w:pStyle w:val="Bibliography"/>
        <w:rPr>
          <w:rFonts w:ascii="Times New Roman" w:hAnsi="Times New Roman" w:cs="Times New Roman"/>
          <w:sz w:val="24"/>
        </w:rPr>
      </w:pPr>
      <w:r w:rsidRPr="00A64DFD">
        <w:rPr>
          <w:rFonts w:ascii="Times New Roman" w:hAnsi="Times New Roman" w:cs="Times New Roman"/>
          <w:sz w:val="24"/>
        </w:rPr>
        <w:t xml:space="preserve">Dorn, N. J., &amp; Cook, M. I. (2015). Hydrological disturbance diminishes predator control in wetlands. </w:t>
      </w:r>
      <w:r w:rsidRPr="00A64DFD">
        <w:rPr>
          <w:rFonts w:ascii="Times New Roman" w:hAnsi="Times New Roman" w:cs="Times New Roman"/>
          <w:i/>
          <w:iCs/>
          <w:sz w:val="24"/>
        </w:rPr>
        <w:t>Ecology</w:t>
      </w:r>
      <w:r w:rsidRPr="00A64DFD">
        <w:rPr>
          <w:rFonts w:ascii="Times New Roman" w:hAnsi="Times New Roman" w:cs="Times New Roman"/>
          <w:sz w:val="24"/>
        </w:rPr>
        <w:t xml:space="preserve">, </w:t>
      </w:r>
      <w:r w:rsidRPr="00A64DFD">
        <w:rPr>
          <w:rFonts w:ascii="Times New Roman" w:hAnsi="Times New Roman" w:cs="Times New Roman"/>
          <w:i/>
          <w:iCs/>
          <w:sz w:val="24"/>
        </w:rPr>
        <w:t>96</w:t>
      </w:r>
      <w:r w:rsidRPr="00A64DFD">
        <w:rPr>
          <w:rFonts w:ascii="Times New Roman" w:hAnsi="Times New Roman" w:cs="Times New Roman"/>
          <w:sz w:val="24"/>
        </w:rPr>
        <w:t>(11), 2984–2993. https://doi.org/10.1890/14-1505.1</w:t>
      </w:r>
    </w:p>
    <w:p w14:paraId="22C4C1AC" w14:textId="77777777" w:rsidR="00A64DFD" w:rsidRPr="00A64DFD" w:rsidRDefault="00A64DFD" w:rsidP="00A64DFD">
      <w:pPr>
        <w:pStyle w:val="Bibliography"/>
        <w:rPr>
          <w:rFonts w:ascii="Times New Roman" w:hAnsi="Times New Roman" w:cs="Times New Roman"/>
          <w:sz w:val="24"/>
        </w:rPr>
      </w:pPr>
      <w:r w:rsidRPr="00A64DFD">
        <w:rPr>
          <w:rFonts w:ascii="Times New Roman" w:hAnsi="Times New Roman" w:cs="Times New Roman"/>
          <w:sz w:val="24"/>
        </w:rPr>
        <w:t xml:space="preserve">Dorn, N. J., Urgelles, R., &amp; Trexler, J. C. (2005). Evaluating active and passive sampling methods to quantify crayfish density in a freshwater wetland. </w:t>
      </w:r>
      <w:r w:rsidRPr="00A64DFD">
        <w:rPr>
          <w:rFonts w:ascii="Times New Roman" w:hAnsi="Times New Roman" w:cs="Times New Roman"/>
          <w:i/>
          <w:iCs/>
          <w:sz w:val="24"/>
        </w:rPr>
        <w:t>Journal of the North American Benthological Society</w:t>
      </w:r>
      <w:r w:rsidRPr="00A64DFD">
        <w:rPr>
          <w:rFonts w:ascii="Times New Roman" w:hAnsi="Times New Roman" w:cs="Times New Roman"/>
          <w:sz w:val="24"/>
        </w:rPr>
        <w:t xml:space="preserve">, </w:t>
      </w:r>
      <w:r w:rsidRPr="00A64DFD">
        <w:rPr>
          <w:rFonts w:ascii="Times New Roman" w:hAnsi="Times New Roman" w:cs="Times New Roman"/>
          <w:i/>
          <w:iCs/>
          <w:sz w:val="24"/>
        </w:rPr>
        <w:t>24</w:t>
      </w:r>
      <w:r w:rsidRPr="00A64DFD">
        <w:rPr>
          <w:rFonts w:ascii="Times New Roman" w:hAnsi="Times New Roman" w:cs="Times New Roman"/>
          <w:sz w:val="24"/>
        </w:rPr>
        <w:t>(2), 346–356. https://doi.org/10.1899/04-037.1</w:t>
      </w:r>
    </w:p>
    <w:p w14:paraId="7146978F" w14:textId="77777777" w:rsidR="00A64DFD" w:rsidRPr="00A64DFD" w:rsidRDefault="00A64DFD" w:rsidP="00A64DFD">
      <w:pPr>
        <w:pStyle w:val="Bibliography"/>
        <w:rPr>
          <w:rFonts w:ascii="Times New Roman" w:hAnsi="Times New Roman" w:cs="Times New Roman"/>
          <w:sz w:val="24"/>
        </w:rPr>
      </w:pPr>
      <w:r w:rsidRPr="00A64DFD">
        <w:rPr>
          <w:rFonts w:ascii="Times New Roman" w:hAnsi="Times New Roman" w:cs="Times New Roman"/>
          <w:sz w:val="24"/>
        </w:rPr>
        <w:t xml:space="preserve">Drumheller, D. K., Cook, M. I., &amp; Dorn, N. J. (2022). The role of direct chemical inhibition in the displacement of a native herbivore by an invasive congener. </w:t>
      </w:r>
      <w:r w:rsidRPr="00A64DFD">
        <w:rPr>
          <w:rFonts w:ascii="Times New Roman" w:hAnsi="Times New Roman" w:cs="Times New Roman"/>
          <w:i/>
          <w:iCs/>
          <w:sz w:val="24"/>
        </w:rPr>
        <w:t>Biological Invasions</w:t>
      </w:r>
      <w:r w:rsidRPr="00A64DFD">
        <w:rPr>
          <w:rFonts w:ascii="Times New Roman" w:hAnsi="Times New Roman" w:cs="Times New Roman"/>
          <w:sz w:val="24"/>
        </w:rPr>
        <w:t xml:space="preserve">, </w:t>
      </w:r>
      <w:r w:rsidRPr="00A64DFD">
        <w:rPr>
          <w:rFonts w:ascii="Times New Roman" w:hAnsi="Times New Roman" w:cs="Times New Roman"/>
          <w:i/>
          <w:iCs/>
          <w:sz w:val="24"/>
        </w:rPr>
        <w:t>24</w:t>
      </w:r>
      <w:r w:rsidRPr="00A64DFD">
        <w:rPr>
          <w:rFonts w:ascii="Times New Roman" w:hAnsi="Times New Roman" w:cs="Times New Roman"/>
          <w:sz w:val="24"/>
        </w:rPr>
        <w:t>(6), 1739–1753. https://doi.org/10.1007/s10530-022-02752-3</w:t>
      </w:r>
    </w:p>
    <w:p w14:paraId="3C312C01" w14:textId="77777777" w:rsidR="00A64DFD" w:rsidRPr="00A64DFD" w:rsidRDefault="00A64DFD" w:rsidP="00A64DFD">
      <w:pPr>
        <w:pStyle w:val="Bibliography"/>
        <w:rPr>
          <w:rFonts w:ascii="Times New Roman" w:hAnsi="Times New Roman" w:cs="Times New Roman"/>
          <w:sz w:val="24"/>
        </w:rPr>
      </w:pPr>
      <w:r w:rsidRPr="00A64DFD">
        <w:rPr>
          <w:rFonts w:ascii="Times New Roman" w:hAnsi="Times New Roman" w:cs="Times New Roman"/>
          <w:sz w:val="24"/>
        </w:rPr>
        <w:lastRenderedPageBreak/>
        <w:t xml:space="preserve">Gaiser, E. E., McCormick, P. V., Hagerthey, S. E., &amp; Gottlieb, A. D. (2011). Landscape Patterns of Periphyton in the Florida Everglades. </w:t>
      </w:r>
      <w:r w:rsidRPr="00A64DFD">
        <w:rPr>
          <w:rFonts w:ascii="Times New Roman" w:hAnsi="Times New Roman" w:cs="Times New Roman"/>
          <w:i/>
          <w:iCs/>
          <w:sz w:val="24"/>
        </w:rPr>
        <w:t>Critical Reviews in Environmental Science and Technology</w:t>
      </w:r>
      <w:r w:rsidRPr="00A64DFD">
        <w:rPr>
          <w:rFonts w:ascii="Times New Roman" w:hAnsi="Times New Roman" w:cs="Times New Roman"/>
          <w:sz w:val="24"/>
        </w:rPr>
        <w:t xml:space="preserve">, </w:t>
      </w:r>
      <w:r w:rsidRPr="00A64DFD">
        <w:rPr>
          <w:rFonts w:ascii="Times New Roman" w:hAnsi="Times New Roman" w:cs="Times New Roman"/>
          <w:i/>
          <w:iCs/>
          <w:sz w:val="24"/>
        </w:rPr>
        <w:t>41</w:t>
      </w:r>
      <w:r w:rsidRPr="00A64DFD">
        <w:rPr>
          <w:rFonts w:ascii="Times New Roman" w:hAnsi="Times New Roman" w:cs="Times New Roman"/>
          <w:sz w:val="24"/>
        </w:rPr>
        <w:t>(sup1), 92–120. https://doi.org/10.1080/10643389.2010.531192</w:t>
      </w:r>
    </w:p>
    <w:p w14:paraId="4572014C" w14:textId="77777777" w:rsidR="00A64DFD" w:rsidRPr="00A64DFD" w:rsidRDefault="00A64DFD" w:rsidP="00A64DFD">
      <w:pPr>
        <w:pStyle w:val="Bibliography"/>
        <w:rPr>
          <w:rFonts w:ascii="Times New Roman" w:hAnsi="Times New Roman" w:cs="Times New Roman"/>
          <w:sz w:val="24"/>
        </w:rPr>
      </w:pPr>
      <w:r w:rsidRPr="00A64DFD">
        <w:rPr>
          <w:rFonts w:ascii="Times New Roman" w:hAnsi="Times New Roman" w:cs="Times New Roman"/>
          <w:sz w:val="24"/>
        </w:rPr>
        <w:t xml:space="preserve">Kesler, D. H., &amp; Munns, W. R. (1989). Predation by Belostoma flumineum (Hemiptera): An Important Cause of Mortality in Freshwater Snails. </w:t>
      </w:r>
      <w:r w:rsidRPr="00A64DFD">
        <w:rPr>
          <w:rFonts w:ascii="Times New Roman" w:hAnsi="Times New Roman" w:cs="Times New Roman"/>
          <w:i/>
          <w:iCs/>
          <w:sz w:val="24"/>
        </w:rPr>
        <w:t>Journal of the North American Benthological Society</w:t>
      </w:r>
      <w:r w:rsidRPr="00A64DFD">
        <w:rPr>
          <w:rFonts w:ascii="Times New Roman" w:hAnsi="Times New Roman" w:cs="Times New Roman"/>
          <w:sz w:val="24"/>
        </w:rPr>
        <w:t xml:space="preserve">, </w:t>
      </w:r>
      <w:r w:rsidRPr="00A64DFD">
        <w:rPr>
          <w:rFonts w:ascii="Times New Roman" w:hAnsi="Times New Roman" w:cs="Times New Roman"/>
          <w:i/>
          <w:iCs/>
          <w:sz w:val="24"/>
        </w:rPr>
        <w:t>8</w:t>
      </w:r>
      <w:r w:rsidRPr="00A64DFD">
        <w:rPr>
          <w:rFonts w:ascii="Times New Roman" w:hAnsi="Times New Roman" w:cs="Times New Roman"/>
          <w:sz w:val="24"/>
        </w:rPr>
        <w:t>(4), 342–350. https://doi.org/10.2307/1467497</w:t>
      </w:r>
    </w:p>
    <w:p w14:paraId="41A89FC5" w14:textId="77777777" w:rsidR="00A64DFD" w:rsidRPr="00A64DFD" w:rsidRDefault="00A64DFD" w:rsidP="00A64DFD">
      <w:pPr>
        <w:pStyle w:val="Bibliography"/>
        <w:rPr>
          <w:rFonts w:ascii="Times New Roman" w:hAnsi="Times New Roman" w:cs="Times New Roman"/>
          <w:sz w:val="24"/>
        </w:rPr>
      </w:pPr>
      <w:r w:rsidRPr="00A64DFD">
        <w:rPr>
          <w:rFonts w:ascii="Times New Roman" w:hAnsi="Times New Roman" w:cs="Times New Roman"/>
          <w:sz w:val="24"/>
        </w:rPr>
        <w:t xml:space="preserve">R Core Team. (2023). </w:t>
      </w:r>
      <w:r w:rsidRPr="00A64DFD">
        <w:rPr>
          <w:rFonts w:ascii="Times New Roman" w:hAnsi="Times New Roman" w:cs="Times New Roman"/>
          <w:i/>
          <w:iCs/>
          <w:sz w:val="24"/>
        </w:rPr>
        <w:t>R: A Language and Environment for Statistical Computing.</w:t>
      </w:r>
      <w:r w:rsidRPr="00A64DFD">
        <w:rPr>
          <w:rFonts w:ascii="Times New Roman" w:hAnsi="Times New Roman" w:cs="Times New Roman"/>
          <w:sz w:val="24"/>
        </w:rPr>
        <w:t xml:space="preserve"> [Computer software]. R Foundation for Statistical Computing. https://www.R-project.org/</w:t>
      </w:r>
    </w:p>
    <w:p w14:paraId="7D061643" w14:textId="77777777" w:rsidR="00A64DFD" w:rsidRPr="00A64DFD" w:rsidRDefault="00A64DFD" w:rsidP="00A64DFD">
      <w:pPr>
        <w:pStyle w:val="Bibliography"/>
        <w:rPr>
          <w:rFonts w:ascii="Times New Roman" w:hAnsi="Times New Roman" w:cs="Times New Roman"/>
          <w:sz w:val="24"/>
        </w:rPr>
      </w:pPr>
      <w:r w:rsidRPr="00A64DFD">
        <w:rPr>
          <w:rFonts w:ascii="Times New Roman" w:hAnsi="Times New Roman" w:cs="Times New Roman"/>
          <w:sz w:val="24"/>
        </w:rPr>
        <w:t xml:space="preserve">Sommer, J. L. (2021a). </w:t>
      </w:r>
      <w:r w:rsidRPr="00A64DFD">
        <w:rPr>
          <w:rFonts w:ascii="Times New Roman" w:hAnsi="Times New Roman" w:cs="Times New Roman"/>
          <w:i/>
          <w:iCs/>
          <w:sz w:val="24"/>
        </w:rPr>
        <w:t>Effects of Wet Season Hydro-patter on Crayfish (Procambarus fallax) population density and juvenile mortality risk</w:t>
      </w:r>
      <w:r w:rsidRPr="00A64DFD">
        <w:rPr>
          <w:rFonts w:ascii="Times New Roman" w:hAnsi="Times New Roman" w:cs="Times New Roman"/>
          <w:sz w:val="24"/>
        </w:rPr>
        <w:t xml:space="preserve"> (Issue May). Florida Atlantic University. Boca Raton, FL.</w:t>
      </w:r>
    </w:p>
    <w:p w14:paraId="6D911667" w14:textId="77777777" w:rsidR="00A64DFD" w:rsidRPr="00A64DFD" w:rsidRDefault="00A64DFD" w:rsidP="00A64DFD">
      <w:pPr>
        <w:pStyle w:val="Bibliography"/>
        <w:rPr>
          <w:rFonts w:ascii="Times New Roman" w:hAnsi="Times New Roman" w:cs="Times New Roman"/>
          <w:sz w:val="24"/>
        </w:rPr>
      </w:pPr>
      <w:r w:rsidRPr="00A64DFD">
        <w:rPr>
          <w:rFonts w:ascii="Times New Roman" w:hAnsi="Times New Roman" w:cs="Times New Roman"/>
          <w:sz w:val="24"/>
        </w:rPr>
        <w:t xml:space="preserve">Sommer, J. L. (2021b). </w:t>
      </w:r>
      <w:r w:rsidRPr="00A64DFD">
        <w:rPr>
          <w:rFonts w:ascii="Times New Roman" w:hAnsi="Times New Roman" w:cs="Times New Roman"/>
          <w:i/>
          <w:iCs/>
          <w:sz w:val="24"/>
        </w:rPr>
        <w:t>Effects of wet season hydro-pattern on crayfish (Procambarus fallax) population density and juvenile mortality risk</w:t>
      </w:r>
      <w:r w:rsidRPr="00A64DFD">
        <w:rPr>
          <w:rFonts w:ascii="Times New Roman" w:hAnsi="Times New Roman" w:cs="Times New Roman"/>
          <w:sz w:val="24"/>
        </w:rPr>
        <w:t xml:space="preserve"> [Masters of Science]. Florida Atlantic University.</w:t>
      </w:r>
    </w:p>
    <w:p w14:paraId="7B693575" w14:textId="3968D3C6" w:rsidR="00A64DFD" w:rsidRPr="0035377D" w:rsidRDefault="00A64DFD" w:rsidP="00A64DFD">
      <w:pPr>
        <w:pStyle w:val="NATESTYLE1CommonCollege"/>
        <w:jc w:val="both"/>
      </w:pPr>
      <w:r>
        <w:fldChar w:fldCharType="end"/>
      </w:r>
    </w:p>
    <w:sectPr w:rsidR="00A64DFD" w:rsidRPr="0035377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377D"/>
    <w:rsid w:val="00002E25"/>
    <w:rsid w:val="00034336"/>
    <w:rsid w:val="00055822"/>
    <w:rsid w:val="000B2EE2"/>
    <w:rsid w:val="000C02E2"/>
    <w:rsid w:val="000C352F"/>
    <w:rsid w:val="000D7F88"/>
    <w:rsid w:val="0015308F"/>
    <w:rsid w:val="00161286"/>
    <w:rsid w:val="00173DC5"/>
    <w:rsid w:val="0019593C"/>
    <w:rsid w:val="001A1082"/>
    <w:rsid w:val="001B29BA"/>
    <w:rsid w:val="00203C2A"/>
    <w:rsid w:val="002222B2"/>
    <w:rsid w:val="00233D22"/>
    <w:rsid w:val="002656CF"/>
    <w:rsid w:val="002C322A"/>
    <w:rsid w:val="002C5BDF"/>
    <w:rsid w:val="002D4B29"/>
    <w:rsid w:val="002D7EA4"/>
    <w:rsid w:val="002E110A"/>
    <w:rsid w:val="002F6D08"/>
    <w:rsid w:val="00321718"/>
    <w:rsid w:val="003426E8"/>
    <w:rsid w:val="0035118A"/>
    <w:rsid w:val="0035377D"/>
    <w:rsid w:val="00361798"/>
    <w:rsid w:val="003754D7"/>
    <w:rsid w:val="003A01BD"/>
    <w:rsid w:val="003C19AC"/>
    <w:rsid w:val="003D3174"/>
    <w:rsid w:val="003E39FA"/>
    <w:rsid w:val="004263D2"/>
    <w:rsid w:val="004264F5"/>
    <w:rsid w:val="00436270"/>
    <w:rsid w:val="004378AF"/>
    <w:rsid w:val="00453788"/>
    <w:rsid w:val="00463093"/>
    <w:rsid w:val="00473E5C"/>
    <w:rsid w:val="004F2E6C"/>
    <w:rsid w:val="00506188"/>
    <w:rsid w:val="00517443"/>
    <w:rsid w:val="005366FA"/>
    <w:rsid w:val="0056460A"/>
    <w:rsid w:val="00581F7E"/>
    <w:rsid w:val="005C184D"/>
    <w:rsid w:val="005C382D"/>
    <w:rsid w:val="00603963"/>
    <w:rsid w:val="006144C2"/>
    <w:rsid w:val="00621960"/>
    <w:rsid w:val="00641A35"/>
    <w:rsid w:val="00655124"/>
    <w:rsid w:val="006873F6"/>
    <w:rsid w:val="00690145"/>
    <w:rsid w:val="006C6657"/>
    <w:rsid w:val="006C7A29"/>
    <w:rsid w:val="006F0481"/>
    <w:rsid w:val="00716D97"/>
    <w:rsid w:val="00734DAB"/>
    <w:rsid w:val="00774F69"/>
    <w:rsid w:val="007A5B2B"/>
    <w:rsid w:val="007A70BD"/>
    <w:rsid w:val="007E649B"/>
    <w:rsid w:val="00804184"/>
    <w:rsid w:val="00824825"/>
    <w:rsid w:val="00855694"/>
    <w:rsid w:val="00886044"/>
    <w:rsid w:val="00894A36"/>
    <w:rsid w:val="008A06F5"/>
    <w:rsid w:val="008A2DF9"/>
    <w:rsid w:val="008A4324"/>
    <w:rsid w:val="008A5C7F"/>
    <w:rsid w:val="008A7F3D"/>
    <w:rsid w:val="008D03B4"/>
    <w:rsid w:val="008D72DF"/>
    <w:rsid w:val="008E62AA"/>
    <w:rsid w:val="00933C30"/>
    <w:rsid w:val="00936D5F"/>
    <w:rsid w:val="00962D11"/>
    <w:rsid w:val="009776C5"/>
    <w:rsid w:val="00977EF3"/>
    <w:rsid w:val="00991ECE"/>
    <w:rsid w:val="009C2A36"/>
    <w:rsid w:val="009F2BBD"/>
    <w:rsid w:val="00A176CC"/>
    <w:rsid w:val="00A214C5"/>
    <w:rsid w:val="00A44266"/>
    <w:rsid w:val="00A47E50"/>
    <w:rsid w:val="00A64DFD"/>
    <w:rsid w:val="00A745CC"/>
    <w:rsid w:val="00A9491F"/>
    <w:rsid w:val="00AA4127"/>
    <w:rsid w:val="00AD5608"/>
    <w:rsid w:val="00AE7F0D"/>
    <w:rsid w:val="00AF5DBD"/>
    <w:rsid w:val="00B0741B"/>
    <w:rsid w:val="00B3065C"/>
    <w:rsid w:val="00B31DD3"/>
    <w:rsid w:val="00B31E2B"/>
    <w:rsid w:val="00B65098"/>
    <w:rsid w:val="00B90D2A"/>
    <w:rsid w:val="00BA7CE8"/>
    <w:rsid w:val="00BE532C"/>
    <w:rsid w:val="00C26088"/>
    <w:rsid w:val="00C341A6"/>
    <w:rsid w:val="00C50875"/>
    <w:rsid w:val="00C90AC0"/>
    <w:rsid w:val="00C95E6E"/>
    <w:rsid w:val="00CB2962"/>
    <w:rsid w:val="00CC2076"/>
    <w:rsid w:val="00CD7C86"/>
    <w:rsid w:val="00D41D6C"/>
    <w:rsid w:val="00D44552"/>
    <w:rsid w:val="00D65E20"/>
    <w:rsid w:val="00DC0B92"/>
    <w:rsid w:val="00E16645"/>
    <w:rsid w:val="00E33C25"/>
    <w:rsid w:val="00E71AFD"/>
    <w:rsid w:val="00E72262"/>
    <w:rsid w:val="00EA177E"/>
    <w:rsid w:val="00EA401C"/>
    <w:rsid w:val="00EB7622"/>
    <w:rsid w:val="00EC7E9C"/>
    <w:rsid w:val="00F04B16"/>
    <w:rsid w:val="00F15010"/>
    <w:rsid w:val="00F202E6"/>
    <w:rsid w:val="00F20ED8"/>
    <w:rsid w:val="00FE2C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7038CE"/>
  <w15:chartTrackingRefBased/>
  <w15:docId w15:val="{F8949B4B-2392-4B18-86D7-E293FFECD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641A35"/>
    <w:pPr>
      <w:keepNext/>
      <w:keepLines/>
      <w:spacing w:after="0" w:line="480" w:lineRule="auto"/>
      <w:outlineLvl w:val="1"/>
    </w:pPr>
    <w:rPr>
      <w:rFonts w:ascii="Times New Roman" w:eastAsiaTheme="majorEastAsia" w:hAnsi="Times New Roman" w:cstheme="majorBidi"/>
      <w:i/>
      <w:kern w:val="0"/>
      <w:sz w:val="24"/>
      <w:szCs w:val="32"/>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TESTYLE1CommonCollege">
    <w:name w:val="NATE STYLE 1_CommonCollege"/>
    <w:basedOn w:val="Normal"/>
    <w:link w:val="NATESTYLE1CommonCollegeChar"/>
    <w:qFormat/>
    <w:rsid w:val="0035377D"/>
    <w:pPr>
      <w:spacing w:after="0" w:line="480" w:lineRule="auto"/>
    </w:pPr>
    <w:rPr>
      <w:rFonts w:ascii="Times New Roman" w:hAnsi="Times New Roman" w:cs="Times New Roman"/>
      <w:kern w:val="0"/>
      <w:sz w:val="24"/>
      <w:szCs w:val="24"/>
      <w14:ligatures w14:val="none"/>
    </w:rPr>
  </w:style>
  <w:style w:type="character" w:customStyle="1" w:styleId="NATESTYLE1CommonCollegeChar">
    <w:name w:val="NATE STYLE 1_CommonCollege Char"/>
    <w:basedOn w:val="DefaultParagraphFont"/>
    <w:link w:val="NATESTYLE1CommonCollege"/>
    <w:rsid w:val="0035377D"/>
    <w:rPr>
      <w:rFonts w:ascii="Times New Roman" w:hAnsi="Times New Roman" w:cs="Times New Roman"/>
      <w:kern w:val="0"/>
      <w:sz w:val="24"/>
      <w:szCs w:val="24"/>
      <w14:ligatures w14:val="none"/>
    </w:rPr>
  </w:style>
  <w:style w:type="character" w:customStyle="1" w:styleId="normaltextrun">
    <w:name w:val="normaltextrun"/>
    <w:basedOn w:val="DefaultParagraphFont"/>
    <w:rsid w:val="0035377D"/>
  </w:style>
  <w:style w:type="paragraph" w:styleId="Bibliography">
    <w:name w:val="Bibliography"/>
    <w:basedOn w:val="Normal"/>
    <w:next w:val="Normal"/>
    <w:uiPriority w:val="37"/>
    <w:unhideWhenUsed/>
    <w:rsid w:val="0035377D"/>
    <w:pPr>
      <w:spacing w:after="0" w:line="480" w:lineRule="auto"/>
      <w:ind w:left="720" w:hanging="720"/>
    </w:pPr>
  </w:style>
  <w:style w:type="character" w:styleId="LineNumber">
    <w:name w:val="line number"/>
    <w:basedOn w:val="DefaultParagraphFont"/>
    <w:uiPriority w:val="99"/>
    <w:semiHidden/>
    <w:unhideWhenUsed/>
    <w:rsid w:val="00BE532C"/>
  </w:style>
  <w:style w:type="character" w:styleId="CommentReference">
    <w:name w:val="annotation reference"/>
    <w:basedOn w:val="DefaultParagraphFont"/>
    <w:uiPriority w:val="99"/>
    <w:semiHidden/>
    <w:unhideWhenUsed/>
    <w:rsid w:val="00894A36"/>
    <w:rPr>
      <w:sz w:val="16"/>
      <w:szCs w:val="16"/>
    </w:rPr>
  </w:style>
  <w:style w:type="paragraph" w:styleId="CommentText">
    <w:name w:val="annotation text"/>
    <w:basedOn w:val="Normal"/>
    <w:link w:val="CommentTextChar"/>
    <w:uiPriority w:val="99"/>
    <w:unhideWhenUsed/>
    <w:rsid w:val="00894A36"/>
    <w:pPr>
      <w:spacing w:after="0" w:line="240" w:lineRule="auto"/>
    </w:pPr>
    <w:rPr>
      <w:rFonts w:ascii="Times New Roman" w:hAnsi="Times New Roman"/>
      <w:kern w:val="0"/>
      <w:sz w:val="20"/>
      <w:szCs w:val="20"/>
      <w14:ligatures w14:val="none"/>
    </w:rPr>
  </w:style>
  <w:style w:type="character" w:customStyle="1" w:styleId="CommentTextChar">
    <w:name w:val="Comment Text Char"/>
    <w:basedOn w:val="DefaultParagraphFont"/>
    <w:link w:val="CommentText"/>
    <w:uiPriority w:val="99"/>
    <w:rsid w:val="00894A36"/>
    <w:rPr>
      <w:rFonts w:ascii="Times New Roman" w:hAnsi="Times New Roman"/>
      <w:kern w:val="0"/>
      <w:sz w:val="20"/>
      <w:szCs w:val="20"/>
      <w14:ligatures w14:val="none"/>
    </w:rPr>
  </w:style>
  <w:style w:type="character" w:styleId="PlaceholderText">
    <w:name w:val="Placeholder Text"/>
    <w:basedOn w:val="DefaultParagraphFont"/>
    <w:uiPriority w:val="99"/>
    <w:semiHidden/>
    <w:rsid w:val="00F15010"/>
    <w:rPr>
      <w:color w:val="666666"/>
    </w:rPr>
  </w:style>
  <w:style w:type="table" w:styleId="PlainTable4">
    <w:name w:val="Plain Table 4"/>
    <w:basedOn w:val="TableNormal"/>
    <w:uiPriority w:val="44"/>
    <w:rsid w:val="00A745CC"/>
    <w:pPr>
      <w:spacing w:after="0" w:line="240" w:lineRule="auto"/>
    </w:pPr>
    <w:rPr>
      <w:kern w:val="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641A35"/>
    <w:rPr>
      <w:rFonts w:ascii="Times New Roman" w:eastAsiaTheme="majorEastAsia" w:hAnsi="Times New Roman" w:cstheme="majorBidi"/>
      <w:i/>
      <w:kern w:val="0"/>
      <w:sz w:val="24"/>
      <w:szCs w:val="3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9996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0188C9-380D-461D-A4C4-56B0B1672C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17</Pages>
  <Words>6275</Words>
  <Characters>35769</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Barrus</dc:creator>
  <cp:keywords/>
  <dc:description/>
  <cp:lastModifiedBy>Nathan Barrus</cp:lastModifiedBy>
  <cp:revision>20</cp:revision>
  <dcterms:created xsi:type="dcterms:W3CDTF">2024-07-24T13:50:00Z</dcterms:created>
  <dcterms:modified xsi:type="dcterms:W3CDTF">2025-01-10T21:41:00Z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id="vIrWxrz3"/&gt;&lt;style id="http://www.zotero.org/styles/functional-ecology" hasBibliography="1" bibliographyStyleHasBeenSet="1"/&gt;&lt;prefs&gt;&lt;pref name="fieldType" value="Field"/&gt;&lt;/prefs&gt;&lt;/data&gt;</vt:lpwstr>
  </property>
</Properties>
</file>